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8F2" w:rsidRDefault="00462A3F" w:rsidP="00CE18F2">
      <w:pPr>
        <w:spacing w:line="240" w:lineRule="auto"/>
        <w:ind w:left="0" w:hanging="2"/>
        <w:jc w:val="right"/>
        <w:rPr>
          <w:i/>
          <w:iCs/>
          <w:sz w:val="20"/>
          <w:szCs w:val="20"/>
          <w:lang w:val="en-GB"/>
        </w:rPr>
      </w:pPr>
      <w:r>
        <w:rPr>
          <w:i/>
          <w:iCs/>
          <w:sz w:val="20"/>
          <w:szCs w:val="20"/>
          <w:lang w:val="en-GB"/>
        </w:rPr>
        <w:t>Annex 2</w:t>
      </w:r>
    </w:p>
    <w:p w:rsidR="00DE60D5" w:rsidRDefault="00DE60D5" w:rsidP="00CE18F2">
      <w:pPr>
        <w:spacing w:line="240" w:lineRule="auto"/>
        <w:ind w:left="0" w:hanging="2"/>
        <w:jc w:val="right"/>
        <w:rPr>
          <w:i/>
          <w:iCs/>
          <w:sz w:val="20"/>
          <w:szCs w:val="20"/>
          <w:lang w:val="en-GB"/>
        </w:rPr>
      </w:pPr>
    </w:p>
    <w:p w:rsidR="00CE18F2" w:rsidRPr="00912932" w:rsidRDefault="00462A3F" w:rsidP="00CE18F2">
      <w:pPr>
        <w:spacing w:after="200" w:line="276" w:lineRule="auto"/>
        <w:ind w:left="0" w:hanging="2"/>
        <w:jc w:val="center"/>
        <w:rPr>
          <w:b/>
          <w:color w:val="000000"/>
          <w:lang w:val="en-US"/>
        </w:rPr>
      </w:pPr>
      <w:r w:rsidRPr="00912932">
        <w:rPr>
          <w:b/>
          <w:color w:val="000000"/>
          <w:lang w:val="en-US"/>
        </w:rPr>
        <w:t>Description of the object</w:t>
      </w:r>
    </w:p>
    <w:p w:rsidR="00CE18F2" w:rsidRDefault="00CE18F2" w:rsidP="00CE18F2">
      <w:pPr>
        <w:ind w:left="0" w:hanging="2"/>
        <w:outlineLvl w:val="2"/>
        <w:rPr>
          <w:b/>
          <w:bCs/>
          <w:lang w:val="en-US"/>
        </w:rPr>
      </w:pPr>
    </w:p>
    <w:p w:rsidR="00CE18F2" w:rsidRPr="00CE060C" w:rsidRDefault="00462A3F" w:rsidP="00CE18F2">
      <w:pPr>
        <w:spacing w:after="200" w:line="276" w:lineRule="auto"/>
        <w:ind w:left="0" w:hanging="2"/>
        <w:outlineLvl w:val="2"/>
        <w:rPr>
          <w:lang w:val="en-US"/>
        </w:rPr>
      </w:pPr>
      <w:r w:rsidRPr="00B031D2">
        <w:rPr>
          <w:b/>
          <w:bCs/>
          <w:lang w:val="en-US"/>
        </w:rPr>
        <w:t>AUCTION:</w:t>
      </w:r>
      <w:r>
        <w:rPr>
          <w:b/>
          <w:bCs/>
          <w:lang w:val="en-US"/>
        </w:rPr>
        <w:t xml:space="preserve"> </w:t>
      </w:r>
      <w:r w:rsidRPr="00B031D2">
        <w:rPr>
          <w:lang w:val="en-US"/>
        </w:rPr>
        <w:t xml:space="preserve">University of Latvia (UL) is launching an official auction of </w:t>
      </w:r>
      <w:r w:rsidRPr="00B031D2">
        <w:rPr>
          <w:lang w:val="en-US"/>
        </w:rPr>
        <w:t>intellectual property's</w:t>
      </w:r>
      <w:r>
        <w:rPr>
          <w:lang w:val="en-US"/>
        </w:rPr>
        <w:t xml:space="preserve"> </w:t>
      </w:r>
      <w:r w:rsidRPr="00B031D2">
        <w:rPr>
          <w:lang w:val="en-US"/>
        </w:rPr>
        <w:t>“</w:t>
      </w:r>
      <w:r w:rsidRPr="00CE060C">
        <w:rPr>
          <w:lang w:val="en-US"/>
        </w:rPr>
        <w:t>Clay mineral - anthocyanin composite material sensors for food quality control</w:t>
      </w:r>
      <w:r w:rsidRPr="00B031D2">
        <w:rPr>
          <w:lang w:val="en-US"/>
        </w:rPr>
        <w:t>”</w:t>
      </w:r>
      <w:r>
        <w:rPr>
          <w:lang w:val="en-US"/>
        </w:rPr>
        <w:t>.</w:t>
      </w:r>
    </w:p>
    <w:p w:rsidR="00CE18F2" w:rsidRDefault="00462A3F" w:rsidP="00CE18F2">
      <w:pPr>
        <w:spacing w:after="200" w:line="276" w:lineRule="auto"/>
        <w:ind w:left="0" w:hanging="2"/>
        <w:jc w:val="both"/>
        <w:outlineLvl w:val="2"/>
        <w:rPr>
          <w:b/>
          <w:bCs/>
          <w:lang w:val="en-US"/>
        </w:rPr>
      </w:pPr>
      <w:r w:rsidRPr="00B031D2">
        <w:rPr>
          <w:b/>
          <w:bCs/>
          <w:lang w:val="en-US"/>
        </w:rPr>
        <w:t>STATEMENT OF THE INVENTION:</w:t>
      </w:r>
      <w:r>
        <w:rPr>
          <w:b/>
          <w:bCs/>
          <w:lang w:val="en-US"/>
        </w:rPr>
        <w:t xml:space="preserve"> </w:t>
      </w:r>
      <w:r w:rsidRPr="00CE060C">
        <w:rPr>
          <w:lang w:val="en-US"/>
        </w:rPr>
        <w:t>consists of know-how, a trade secret and unregistered Community design developed under the non-economic project of the Eur</w:t>
      </w:r>
      <w:r w:rsidRPr="00CE060C">
        <w:rPr>
          <w:lang w:val="en-US"/>
        </w:rPr>
        <w:t>opean Regional Development Fund no. KC-PI-2020/11 " Clay mineral - anthocyanin composite material sensors for food quality control (LU registration No. ESS2020/371)".</w:t>
      </w:r>
    </w:p>
    <w:p w:rsidR="00CE18F2" w:rsidRDefault="00462A3F" w:rsidP="00CE18F2">
      <w:pPr>
        <w:spacing w:after="200" w:line="276" w:lineRule="auto"/>
        <w:ind w:left="0" w:hanging="2"/>
        <w:jc w:val="both"/>
        <w:outlineLvl w:val="2"/>
        <w:rPr>
          <w:lang w:val="en-US"/>
        </w:rPr>
      </w:pPr>
      <w:r w:rsidRPr="00CE060C">
        <w:rPr>
          <w:lang w:val="en-US"/>
        </w:rPr>
        <w:t xml:space="preserve">The description of the know-how, trade secret and unregistered Community design </w:t>
      </w:r>
      <w:r>
        <w:rPr>
          <w:lang w:val="en-US"/>
        </w:rPr>
        <w:t>includes</w:t>
      </w:r>
      <w:r w:rsidRPr="00CE060C">
        <w:rPr>
          <w:lang w:val="en-US"/>
        </w:rPr>
        <w:t xml:space="preserve"> </w:t>
      </w:r>
      <w:r w:rsidRPr="00CE060C">
        <w:rPr>
          <w:lang w:val="en-US"/>
        </w:rPr>
        <w:t xml:space="preserve">new and unpublished freshness indicator development methods, </w:t>
      </w:r>
      <w:r>
        <w:rPr>
          <w:lang w:val="en-US"/>
        </w:rPr>
        <w:t>integration</w:t>
      </w:r>
      <w:r w:rsidRPr="00CE060C">
        <w:rPr>
          <w:lang w:val="en-US"/>
        </w:rPr>
        <w:t xml:space="preserve"> variations and design schemes for </w:t>
      </w:r>
      <w:r>
        <w:rPr>
          <w:lang w:val="en-US"/>
        </w:rPr>
        <w:t>incorporating</w:t>
      </w:r>
      <w:r w:rsidRPr="00CE060C">
        <w:rPr>
          <w:lang w:val="en-US"/>
        </w:rPr>
        <w:t xml:space="preserve"> the indicator into food product packages in various gas environments. The know-how, trade secret and unregistered Community design contain detailed descriptions, schematics, prototype </w:t>
      </w:r>
      <w:r>
        <w:rPr>
          <w:lang w:val="en-US"/>
        </w:rPr>
        <w:t xml:space="preserve">technical </w:t>
      </w:r>
      <w:r w:rsidRPr="00CE060C">
        <w:rPr>
          <w:lang w:val="en-US"/>
        </w:rPr>
        <w:t xml:space="preserve">drawings of the indicator </w:t>
      </w:r>
      <w:r>
        <w:rPr>
          <w:lang w:val="en-US"/>
        </w:rPr>
        <w:t>casing</w:t>
      </w:r>
      <w:r w:rsidRPr="00CE060C">
        <w:rPr>
          <w:lang w:val="en-US"/>
        </w:rPr>
        <w:t xml:space="preserve"> and package insert.</w:t>
      </w:r>
    </w:p>
    <w:p w:rsidR="00CE18F2" w:rsidRDefault="00462A3F" w:rsidP="00CE18F2">
      <w:pPr>
        <w:spacing w:after="200" w:line="276" w:lineRule="auto"/>
        <w:ind w:left="0" w:hanging="2"/>
        <w:jc w:val="both"/>
        <w:outlineLvl w:val="2"/>
        <w:rPr>
          <w:lang w:val="en-US"/>
        </w:rPr>
      </w:pPr>
      <w:r w:rsidRPr="00D80A9E">
        <w:rPr>
          <w:lang w:val="en-US"/>
        </w:rPr>
        <w:t>More det</w:t>
      </w:r>
      <w:r w:rsidRPr="00D80A9E">
        <w:rPr>
          <w:lang w:val="en-US"/>
        </w:rPr>
        <w:t xml:space="preserve">ailed information about the invention can be provided by the project manager: Rūta Ozola-Davidāne, </w:t>
      </w:r>
      <w:hyperlink r:id="rId5" w:history="1">
        <w:r w:rsidRPr="00D47087">
          <w:rPr>
            <w:rStyle w:val="a3"/>
            <w:lang w:val="en-US"/>
          </w:rPr>
          <w:t>ruta.ozola-davidane@lu.lv</w:t>
        </w:r>
      </w:hyperlink>
      <w:r w:rsidRPr="00D80A9E">
        <w:rPr>
          <w:lang w:val="en-US"/>
        </w:rPr>
        <w:t>, and the initial commercialization strategy can be commented</w:t>
      </w:r>
      <w:r>
        <w:rPr>
          <w:lang w:val="en-US"/>
        </w:rPr>
        <w:t xml:space="preserve"> on </w:t>
      </w:r>
      <w:r w:rsidRPr="00D80A9E">
        <w:rPr>
          <w:lang w:val="en-US"/>
        </w:rPr>
        <w:t>by the project com</w:t>
      </w:r>
      <w:r w:rsidRPr="00D80A9E">
        <w:rPr>
          <w:lang w:val="en-US"/>
        </w:rPr>
        <w:t xml:space="preserve">mercialization expert Solvita Kostjukova </w:t>
      </w:r>
      <w:hyperlink r:id="rId6" w:history="1">
        <w:r w:rsidRPr="00D47087">
          <w:rPr>
            <w:rStyle w:val="a3"/>
            <w:lang w:val="en-US"/>
          </w:rPr>
          <w:t>solvita.kostjukova@gmail.com</w:t>
        </w:r>
      </w:hyperlink>
      <w:r w:rsidRPr="00D80A9E">
        <w:rPr>
          <w:lang w:val="en-US"/>
        </w:rPr>
        <w:t>.</w:t>
      </w:r>
    </w:p>
    <w:p w:rsidR="00CE18F2" w:rsidRDefault="00462A3F" w:rsidP="00CE18F2">
      <w:pPr>
        <w:numPr>
          <w:ilvl w:val="0"/>
          <w:numId w:val="1"/>
        </w:numPr>
        <w:suppressAutoHyphens w:val="0"/>
        <w:spacing w:line="276" w:lineRule="auto"/>
        <w:ind w:leftChars="0" w:left="0" w:firstLineChars="0" w:hanging="2"/>
        <w:jc w:val="both"/>
        <w:textDirection w:val="lrTb"/>
        <w:textAlignment w:val="auto"/>
        <w:outlineLvl w:val="9"/>
        <w:rPr>
          <w:lang w:val="en-US"/>
        </w:rPr>
      </w:pPr>
      <w:r w:rsidRPr="00B77102">
        <w:rPr>
          <w:lang w:val="en-US"/>
        </w:rPr>
        <w:t>Price range: according to the offer of the applicant</w:t>
      </w:r>
    </w:p>
    <w:p w:rsidR="00CE18F2" w:rsidRDefault="00462A3F" w:rsidP="00CE18F2">
      <w:pPr>
        <w:numPr>
          <w:ilvl w:val="0"/>
          <w:numId w:val="1"/>
        </w:numPr>
        <w:suppressAutoHyphens w:val="0"/>
        <w:spacing w:line="276" w:lineRule="auto"/>
        <w:ind w:leftChars="0" w:left="0" w:firstLineChars="0" w:hanging="2"/>
        <w:jc w:val="both"/>
        <w:textDirection w:val="lrTb"/>
        <w:textAlignment w:val="auto"/>
        <w:outlineLvl w:val="9"/>
        <w:rPr>
          <w:lang w:val="en-US"/>
        </w:rPr>
      </w:pPr>
      <w:r w:rsidRPr="00B77102">
        <w:rPr>
          <w:lang w:val="en-US"/>
        </w:rPr>
        <w:t>Keywords: smart sensors; indicator for detecting pH changes; food quality monito</w:t>
      </w:r>
      <w:r w:rsidRPr="00B77102">
        <w:rPr>
          <w:lang w:val="en-US"/>
        </w:rPr>
        <w:t>ring</w:t>
      </w:r>
    </w:p>
    <w:p w:rsidR="00CE18F2" w:rsidRPr="00D80A9E" w:rsidRDefault="00462A3F" w:rsidP="00CE18F2">
      <w:pPr>
        <w:numPr>
          <w:ilvl w:val="0"/>
          <w:numId w:val="1"/>
        </w:numPr>
        <w:suppressAutoHyphens w:val="0"/>
        <w:spacing w:line="276" w:lineRule="auto"/>
        <w:ind w:leftChars="0" w:left="0" w:firstLineChars="0" w:hanging="2"/>
        <w:jc w:val="both"/>
        <w:textDirection w:val="lrTb"/>
        <w:textAlignment w:val="auto"/>
        <w:outlineLvl w:val="9"/>
        <w:rPr>
          <w:lang w:val="en-US"/>
        </w:rPr>
      </w:pPr>
      <w:r w:rsidRPr="00B77102">
        <w:rPr>
          <w:lang w:val="en-US"/>
        </w:rPr>
        <w:t>The research was carried out by</w:t>
      </w:r>
      <w:r w:rsidRPr="00D80A9E">
        <w:rPr>
          <w:lang w:val="en-US"/>
        </w:rPr>
        <w:t xml:space="preserve">: </w:t>
      </w:r>
      <w:r w:rsidRPr="00B77102">
        <w:rPr>
          <w:lang w:val="en-US"/>
        </w:rPr>
        <w:t>the Faculty of Geography and Earth Sciences of the University of Latvia</w:t>
      </w:r>
    </w:p>
    <w:p w:rsidR="00CE18F2" w:rsidRPr="00D80A9E" w:rsidRDefault="00462A3F" w:rsidP="00CE18F2">
      <w:pPr>
        <w:numPr>
          <w:ilvl w:val="0"/>
          <w:numId w:val="1"/>
        </w:numPr>
        <w:suppressAutoHyphens w:val="0"/>
        <w:spacing w:line="276" w:lineRule="auto"/>
        <w:ind w:leftChars="0" w:left="0" w:firstLineChars="0" w:hanging="2"/>
        <w:jc w:val="both"/>
        <w:textDirection w:val="lrTb"/>
        <w:textAlignment w:val="auto"/>
        <w:outlineLvl w:val="9"/>
        <w:rPr>
          <w:lang w:val="en-US"/>
        </w:rPr>
      </w:pPr>
      <w:r>
        <w:rPr>
          <w:lang w:val="en-US"/>
        </w:rPr>
        <w:t>Contact phone</w:t>
      </w:r>
      <w:r w:rsidRPr="00D80A9E">
        <w:rPr>
          <w:lang w:val="en-US"/>
        </w:rPr>
        <w:t>: +371 22466559 (Rūta Ozola-Davidāne), +371 26742227 (Solvita Kostjukova)</w:t>
      </w:r>
    </w:p>
    <w:p w:rsidR="00CE18F2" w:rsidRPr="00B77102" w:rsidRDefault="00462A3F" w:rsidP="00CE18F2">
      <w:pPr>
        <w:numPr>
          <w:ilvl w:val="0"/>
          <w:numId w:val="1"/>
        </w:numPr>
        <w:suppressAutoHyphens w:val="0"/>
        <w:spacing w:after="200" w:line="276" w:lineRule="auto"/>
        <w:ind w:leftChars="0" w:left="0" w:firstLineChars="0" w:hanging="2"/>
        <w:jc w:val="both"/>
        <w:textDirection w:val="lrTb"/>
        <w:textAlignment w:val="auto"/>
        <w:outlineLvl w:val="2"/>
        <w:rPr>
          <w:b/>
          <w:bCs/>
          <w:lang w:val="en-US"/>
        </w:rPr>
      </w:pPr>
      <w:r w:rsidRPr="00B77102">
        <w:rPr>
          <w:lang w:val="en-US"/>
        </w:rPr>
        <w:t xml:space="preserve">Contact e-mail: </w:t>
      </w:r>
      <w:hyperlink r:id="rId7">
        <w:r w:rsidRPr="00B77102">
          <w:rPr>
            <w:rStyle w:val="a3"/>
          </w:rPr>
          <w:t>ruta.ozola-davidane@lu.lv</w:t>
        </w:r>
      </w:hyperlink>
      <w:r w:rsidRPr="00B77102">
        <w:t xml:space="preserve">; </w:t>
      </w:r>
      <w:hyperlink r:id="rId8">
        <w:r w:rsidRPr="00B77102">
          <w:rPr>
            <w:rStyle w:val="a3"/>
          </w:rPr>
          <w:t>solvita.kostjukova@gmail.com</w:t>
        </w:r>
      </w:hyperlink>
    </w:p>
    <w:p w:rsidR="00CE18F2" w:rsidRDefault="00CE18F2" w:rsidP="00CE18F2">
      <w:pPr>
        <w:ind w:left="0" w:hanging="2"/>
        <w:jc w:val="center"/>
        <w:rPr>
          <w:b/>
          <w:bCs/>
        </w:rPr>
      </w:pPr>
      <w:bookmarkStart w:id="0" w:name="_Hlk84340343"/>
      <w:bookmarkEnd w:id="0"/>
    </w:p>
    <w:p w:rsidR="00CE18F2" w:rsidRDefault="00462A3F" w:rsidP="00CE18F2">
      <w:pPr>
        <w:ind w:leftChars="0" w:left="0" w:firstLineChars="0" w:firstLine="0"/>
        <w:jc w:val="both"/>
      </w:pPr>
      <w:r>
        <w:rPr>
          <w:b/>
          <w:bCs/>
        </w:rPr>
        <w:t>SUMMARY:</w:t>
      </w:r>
      <w:r>
        <w:t xml:space="preserve"> </w:t>
      </w:r>
    </w:p>
    <w:p w:rsidR="00CE18F2" w:rsidRPr="00912932" w:rsidRDefault="00462A3F" w:rsidP="00CE18F2">
      <w:pPr>
        <w:spacing w:after="200" w:line="276" w:lineRule="auto"/>
        <w:ind w:left="0" w:hanging="2"/>
        <w:jc w:val="both"/>
        <w:rPr>
          <w:lang w:val="en-US"/>
        </w:rPr>
      </w:pPr>
      <w:r w:rsidRPr="00912932">
        <w:rPr>
          <w:lang w:val="en-US"/>
        </w:rPr>
        <w:t xml:space="preserve">A prototype of a freshness sensor-indicator has been developed, which can be integrated into standardized food packaging to </w:t>
      </w:r>
      <w:r w:rsidRPr="00912932">
        <w:rPr>
          <w:lang w:val="en-US"/>
        </w:rPr>
        <w:t>detect the freshness of the packaged meat product in real-time, thereby reducing meat waste in the food industry.</w:t>
      </w:r>
    </w:p>
    <w:p w:rsidR="00CE18F2" w:rsidRPr="00912932" w:rsidRDefault="00462A3F" w:rsidP="00CE18F2">
      <w:pPr>
        <w:spacing w:after="200" w:line="276" w:lineRule="auto"/>
        <w:ind w:left="0" w:hanging="2"/>
        <w:jc w:val="both"/>
        <w:rPr>
          <w:lang w:val="en-US"/>
        </w:rPr>
      </w:pPr>
      <w:r w:rsidRPr="00912932">
        <w:rPr>
          <w:lang w:val="en-US"/>
        </w:rPr>
        <w:t xml:space="preserve">The basic operating principle of the technology is based on the fact that the freshness indicator indicates changes in the pH of the food and </w:t>
      </w:r>
      <w:r w:rsidRPr="00912932">
        <w:rPr>
          <w:lang w:val="en-US"/>
        </w:rPr>
        <w:t>packaging environment caused by bacterial contamination in the process of product deterioration. The developed freshness indicator changes color from red to blue as the food product spoils, thus demonstrating food quality to consumers in a very simple way.</w:t>
      </w:r>
      <w:r w:rsidRPr="00912932">
        <w:rPr>
          <w:lang w:val="en-US"/>
        </w:rPr>
        <w:t xml:space="preserve"> Using the developed technology, consumers have the opportunity to make informed decisions about food quality and reduce the amount of food waste.</w:t>
      </w:r>
    </w:p>
    <w:p w:rsidR="00CE18F2" w:rsidRPr="00912932" w:rsidRDefault="00CE18F2" w:rsidP="00CE18F2">
      <w:pPr>
        <w:spacing w:line="240" w:lineRule="auto"/>
        <w:ind w:left="0" w:hanging="2"/>
        <w:jc w:val="both"/>
        <w:rPr>
          <w:sz w:val="20"/>
          <w:szCs w:val="20"/>
        </w:rPr>
      </w:pPr>
    </w:p>
    <w:p w:rsidR="00CE18F2" w:rsidRPr="009D47F0" w:rsidRDefault="00462A3F" w:rsidP="00CE18F2">
      <w:pPr>
        <w:ind w:left="0" w:hanging="2"/>
        <w:jc w:val="center"/>
        <w:rPr>
          <w:lang w:val="en-US"/>
        </w:rPr>
      </w:pPr>
      <w:r w:rsidRPr="00E236D8">
        <w:rPr>
          <w:noProof/>
          <w:lang w:val="ru-RU" w:eastAsia="ru-RU"/>
        </w:rPr>
        <w:lastRenderedPageBreak/>
        <w:drawing>
          <wp:inline distT="0" distB="0" distL="0" distR="0">
            <wp:extent cx="3810551" cy="2399281"/>
            <wp:effectExtent l="0" t="0" r="0" b="0"/>
            <wp:docPr id="1073741827" name="image1.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7" name="image1.png" descr="Shape&#10;&#10;Description automatically generated with medium confidence"/>
                    <pic:cNvPicPr/>
                  </pic:nvPicPr>
                  <pic:blipFill>
                    <a:blip r:embed="rId9"/>
                    <a:stretch>
                      <a:fillRect/>
                    </a:stretch>
                  </pic:blipFill>
                  <pic:spPr>
                    <a:xfrm>
                      <a:off x="0" y="0"/>
                      <a:ext cx="3810551" cy="2399281"/>
                    </a:xfrm>
                    <a:prstGeom prst="rect">
                      <a:avLst/>
                    </a:prstGeom>
                  </pic:spPr>
                </pic:pic>
              </a:graphicData>
            </a:graphic>
          </wp:inline>
        </w:drawing>
      </w:r>
    </w:p>
    <w:p w:rsidR="00CE18F2" w:rsidRPr="009D47F0" w:rsidRDefault="00CE18F2" w:rsidP="00CE18F2">
      <w:pPr>
        <w:ind w:left="0" w:hanging="2"/>
        <w:rPr>
          <w:lang w:val="en-US"/>
        </w:rPr>
      </w:pPr>
    </w:p>
    <w:p w:rsidR="00CE18F2" w:rsidRPr="009D47F0" w:rsidRDefault="00CE18F2" w:rsidP="00CE18F2">
      <w:pPr>
        <w:ind w:left="0" w:hanging="2"/>
        <w:jc w:val="center"/>
        <w:rPr>
          <w:b/>
          <w:lang w:val="en-US"/>
        </w:rPr>
      </w:pPr>
    </w:p>
    <w:p w:rsidR="00CE18F2" w:rsidRDefault="00462A3F" w:rsidP="00CE18F2">
      <w:pPr>
        <w:tabs>
          <w:tab w:val="left" w:pos="315"/>
        </w:tabs>
        <w:ind w:left="0" w:hanging="2"/>
        <w:rPr>
          <w:b/>
          <w:lang w:val="en-US"/>
        </w:rPr>
      </w:pPr>
      <w:r>
        <w:rPr>
          <w:b/>
          <w:lang w:val="en-US"/>
        </w:rPr>
        <w:tab/>
      </w:r>
    </w:p>
    <w:p w:rsidR="00CE18F2" w:rsidRPr="00912932" w:rsidRDefault="00462A3F" w:rsidP="00CE18F2">
      <w:pPr>
        <w:spacing w:after="200" w:line="240" w:lineRule="auto"/>
        <w:ind w:leftChars="0" w:left="0" w:firstLineChars="0" w:firstLine="0"/>
        <w:jc w:val="both"/>
        <w:rPr>
          <w:lang w:val="en-US"/>
        </w:rPr>
      </w:pPr>
      <w:r w:rsidRPr="00912932">
        <w:rPr>
          <w:lang w:val="en-US"/>
        </w:rPr>
        <w:t xml:space="preserve">Freshness indicators technology basic principles. 1. Extracted active substances - </w:t>
      </w:r>
      <w:proofErr w:type="spellStart"/>
      <w:r w:rsidRPr="00912932">
        <w:rPr>
          <w:lang w:val="en-US"/>
        </w:rPr>
        <w:t>anthocyanins</w:t>
      </w:r>
      <w:proofErr w:type="spellEnd"/>
      <w:r w:rsidRPr="00912932">
        <w:rPr>
          <w:lang w:val="en-US"/>
        </w:rPr>
        <w:t xml:space="preserve">; 2. </w:t>
      </w:r>
      <w:proofErr w:type="spellStart"/>
      <w:r w:rsidRPr="00912932">
        <w:rPr>
          <w:lang w:val="en-US"/>
        </w:rPr>
        <w:t>Anthocyanins</w:t>
      </w:r>
      <w:proofErr w:type="spellEnd"/>
      <w:r w:rsidRPr="00912932">
        <w:rPr>
          <w:lang w:val="en-US"/>
        </w:rPr>
        <w:t xml:space="preserve"> stabilized into clay mineral structure – sensor composition; 3. Freshness indicator pigment applied to the carrier material, indicating red when meat is fresh and blue when meat is spoiled; 4. The insert with an incorporated indicator; 5. Prot</w:t>
      </w:r>
      <w:r w:rsidRPr="00912932">
        <w:rPr>
          <w:lang w:val="en-US"/>
        </w:rPr>
        <w:t>otype system – the insert is placed in the standard packaging.</w:t>
      </w:r>
    </w:p>
    <w:p w:rsidR="00CE18F2" w:rsidRPr="00912932" w:rsidRDefault="00462A3F" w:rsidP="00CE18F2">
      <w:pPr>
        <w:pBdr>
          <w:top w:val="nil"/>
          <w:left w:val="nil"/>
          <w:bottom w:val="nil"/>
          <w:right w:val="nil"/>
          <w:between w:val="nil"/>
          <w:bar w:val="nil"/>
        </w:pBdr>
        <w:spacing w:line="259" w:lineRule="auto"/>
        <w:ind w:left="0" w:hanging="2"/>
        <w:jc w:val="both"/>
        <w:rPr>
          <w:rFonts w:eastAsia="Arial Unicode MS"/>
          <w:lang w:val="en-US" w:eastAsia="en-US"/>
        </w:rPr>
      </w:pPr>
      <w:r w:rsidRPr="00912932">
        <w:rPr>
          <w:rFonts w:eastAsia="Arial Unicode MS"/>
          <w:b/>
          <w:bCs/>
          <w:lang w:val="en-US" w:eastAsia="en-US"/>
        </w:rPr>
        <w:t>Advantages of freshness indicator technology</w:t>
      </w:r>
      <w:r w:rsidRPr="00912932">
        <w:rPr>
          <w:rFonts w:eastAsia="Arial Unicode MS"/>
          <w:lang w:val="en-US" w:eastAsia="en-US"/>
        </w:rPr>
        <w:t>:</w:t>
      </w:r>
    </w:p>
    <w:p w:rsidR="00CE18F2" w:rsidRPr="00912932" w:rsidRDefault="00462A3F" w:rsidP="00CE18F2">
      <w:pPr>
        <w:pBdr>
          <w:top w:val="nil"/>
          <w:left w:val="nil"/>
          <w:bottom w:val="nil"/>
          <w:right w:val="nil"/>
          <w:between w:val="nil"/>
          <w:bar w:val="nil"/>
        </w:pBdr>
        <w:spacing w:line="259" w:lineRule="auto"/>
        <w:ind w:left="0" w:hanging="2"/>
        <w:jc w:val="both"/>
        <w:rPr>
          <w:rFonts w:eastAsia="Arial Unicode MS"/>
          <w:lang w:val="en-US" w:eastAsia="en-US"/>
        </w:rPr>
      </w:pPr>
      <w:r w:rsidRPr="00912932">
        <w:rPr>
          <w:rFonts w:eastAsia="Arial Unicode MS"/>
          <w:lang w:val="en-US" w:eastAsia="en-US"/>
        </w:rPr>
        <w:t>1. Food quality monitoring in real-time</w:t>
      </w:r>
    </w:p>
    <w:p w:rsidR="00CE18F2" w:rsidRPr="00912932" w:rsidRDefault="00462A3F" w:rsidP="00CE18F2">
      <w:pPr>
        <w:pBdr>
          <w:top w:val="nil"/>
          <w:left w:val="nil"/>
          <w:bottom w:val="nil"/>
          <w:right w:val="nil"/>
          <w:between w:val="nil"/>
          <w:bar w:val="nil"/>
        </w:pBdr>
        <w:spacing w:line="259" w:lineRule="auto"/>
        <w:ind w:left="0" w:hanging="2"/>
        <w:jc w:val="both"/>
        <w:rPr>
          <w:rFonts w:eastAsia="Arial Unicode MS"/>
          <w:lang w:val="en-US" w:eastAsia="en-US"/>
        </w:rPr>
      </w:pPr>
      <w:r w:rsidRPr="00912932">
        <w:rPr>
          <w:rFonts w:eastAsia="Arial Unicode MS"/>
          <w:lang w:val="en-US" w:eastAsia="en-US"/>
        </w:rPr>
        <w:t>2. Ease of sensor performance and perception</w:t>
      </w:r>
    </w:p>
    <w:p w:rsidR="00CE18F2" w:rsidRPr="00912932" w:rsidRDefault="00462A3F" w:rsidP="00CE18F2">
      <w:pPr>
        <w:pBdr>
          <w:top w:val="nil"/>
          <w:left w:val="nil"/>
          <w:bottom w:val="nil"/>
          <w:right w:val="nil"/>
          <w:between w:val="nil"/>
          <w:bar w:val="nil"/>
        </w:pBdr>
        <w:spacing w:line="259" w:lineRule="auto"/>
        <w:ind w:left="0" w:hanging="2"/>
        <w:jc w:val="both"/>
        <w:rPr>
          <w:rFonts w:eastAsia="Arial Unicode MS"/>
          <w:lang w:val="en-US" w:eastAsia="en-US"/>
        </w:rPr>
      </w:pPr>
      <w:r w:rsidRPr="00912932">
        <w:rPr>
          <w:rFonts w:eastAsia="Arial Unicode MS"/>
          <w:lang w:val="en-US" w:eastAsia="en-US"/>
        </w:rPr>
        <w:t>3. Ease of incorporation into standard packaging solutions</w:t>
      </w:r>
    </w:p>
    <w:p w:rsidR="00CE18F2" w:rsidRPr="00912932" w:rsidRDefault="00462A3F" w:rsidP="00CE18F2">
      <w:pPr>
        <w:pBdr>
          <w:top w:val="nil"/>
          <w:left w:val="nil"/>
          <w:bottom w:val="nil"/>
          <w:right w:val="nil"/>
          <w:between w:val="nil"/>
          <w:bar w:val="nil"/>
        </w:pBdr>
        <w:spacing w:line="259" w:lineRule="auto"/>
        <w:ind w:left="0" w:hanging="2"/>
        <w:jc w:val="both"/>
        <w:rPr>
          <w:rFonts w:eastAsia="Arial Unicode MS"/>
          <w:lang w:val="en-US" w:eastAsia="en-US"/>
        </w:rPr>
      </w:pPr>
      <w:r w:rsidRPr="00912932">
        <w:rPr>
          <w:rFonts w:eastAsia="Arial Unicode MS"/>
          <w:lang w:val="en-US" w:eastAsia="en-US"/>
        </w:rPr>
        <w:t xml:space="preserve">4. </w:t>
      </w:r>
      <w:r w:rsidRPr="00912932">
        <w:rPr>
          <w:rFonts w:eastAsia="Arial Unicode MS"/>
          <w:lang w:val="en-US" w:eastAsia="en-US"/>
        </w:rPr>
        <w:t>Raw materials without shortage</w:t>
      </w:r>
    </w:p>
    <w:p w:rsidR="00CE18F2" w:rsidRPr="00912932" w:rsidRDefault="00462A3F" w:rsidP="00CE18F2">
      <w:pPr>
        <w:pBdr>
          <w:top w:val="nil"/>
          <w:left w:val="nil"/>
          <w:bottom w:val="nil"/>
          <w:right w:val="nil"/>
          <w:between w:val="nil"/>
          <w:bar w:val="nil"/>
        </w:pBdr>
        <w:spacing w:line="259" w:lineRule="auto"/>
        <w:ind w:left="0" w:hanging="2"/>
        <w:jc w:val="both"/>
        <w:rPr>
          <w:rFonts w:eastAsia="Arial Unicode MS"/>
          <w:lang w:val="en-US" w:eastAsia="en-US"/>
        </w:rPr>
      </w:pPr>
      <w:r w:rsidRPr="00912932">
        <w:rPr>
          <w:rFonts w:eastAsia="Arial Unicode MS"/>
          <w:lang w:val="en-US" w:eastAsia="en-US"/>
        </w:rPr>
        <w:t>5. Reusable and high color fastness</w:t>
      </w:r>
    </w:p>
    <w:p w:rsidR="00CE18F2" w:rsidRPr="00912932" w:rsidRDefault="00462A3F" w:rsidP="00CE18F2">
      <w:pPr>
        <w:pBdr>
          <w:top w:val="nil"/>
          <w:left w:val="nil"/>
          <w:bottom w:val="nil"/>
          <w:right w:val="nil"/>
          <w:between w:val="nil"/>
          <w:bar w:val="nil"/>
        </w:pBdr>
        <w:spacing w:line="259" w:lineRule="auto"/>
        <w:ind w:left="0" w:hanging="2"/>
        <w:jc w:val="both"/>
        <w:rPr>
          <w:rFonts w:eastAsia="Arial Unicode MS"/>
          <w:lang w:val="en-US" w:eastAsia="en-US"/>
        </w:rPr>
      </w:pPr>
      <w:r w:rsidRPr="00912932">
        <w:rPr>
          <w:rFonts w:eastAsia="Arial Unicode MS"/>
          <w:lang w:val="en-US" w:eastAsia="en-US"/>
        </w:rPr>
        <w:t>6. Nontoxic and biodegradable</w:t>
      </w:r>
    </w:p>
    <w:p w:rsidR="00CE18F2" w:rsidRPr="00912932" w:rsidRDefault="00462A3F" w:rsidP="00CE18F2">
      <w:pPr>
        <w:pBdr>
          <w:top w:val="nil"/>
          <w:left w:val="nil"/>
          <w:bottom w:val="nil"/>
          <w:right w:val="nil"/>
          <w:between w:val="nil"/>
          <w:bar w:val="nil"/>
        </w:pBdr>
        <w:spacing w:line="259" w:lineRule="auto"/>
        <w:ind w:left="0" w:hanging="2"/>
        <w:jc w:val="both"/>
        <w:rPr>
          <w:rFonts w:eastAsia="Arial Unicode MS"/>
          <w:lang w:val="en-US" w:eastAsia="en-US"/>
        </w:rPr>
      </w:pPr>
      <w:r w:rsidRPr="00912932">
        <w:rPr>
          <w:rFonts w:eastAsia="Arial Unicode MS"/>
          <w:lang w:val="en-US" w:eastAsia="en-US"/>
        </w:rPr>
        <w:t xml:space="preserve">7. Can be certified for food contact </w:t>
      </w:r>
    </w:p>
    <w:p w:rsidR="00CE18F2" w:rsidRPr="00912932" w:rsidRDefault="00462A3F" w:rsidP="00CE18F2">
      <w:pPr>
        <w:pBdr>
          <w:top w:val="nil"/>
          <w:left w:val="nil"/>
          <w:bottom w:val="nil"/>
          <w:right w:val="nil"/>
          <w:between w:val="nil"/>
          <w:bar w:val="nil"/>
        </w:pBdr>
        <w:spacing w:line="259" w:lineRule="auto"/>
        <w:ind w:left="0" w:hanging="2"/>
        <w:jc w:val="both"/>
        <w:rPr>
          <w:rFonts w:eastAsia="Arial Unicode MS"/>
          <w:lang w:val="en-US" w:eastAsia="en-US"/>
        </w:rPr>
      </w:pPr>
      <w:r w:rsidRPr="00912932">
        <w:rPr>
          <w:rFonts w:eastAsia="Arial Unicode MS"/>
          <w:lang w:val="en-US" w:eastAsia="en-US"/>
        </w:rPr>
        <w:t>Freshness indicator technology video: https://www.youtube.com/watch?v=gYI1EL5DozA</w:t>
      </w:r>
    </w:p>
    <w:p w:rsidR="00CE18F2" w:rsidRPr="00912932" w:rsidRDefault="00CE18F2" w:rsidP="00CE18F2">
      <w:pPr>
        <w:spacing w:after="200" w:line="276" w:lineRule="auto"/>
        <w:ind w:left="0" w:hanging="2"/>
        <w:rPr>
          <w:b/>
          <w:bCs/>
          <w:lang w:val="en-US"/>
        </w:rPr>
      </w:pPr>
    </w:p>
    <w:p w:rsidR="00CE18F2" w:rsidRPr="00912932" w:rsidRDefault="00462A3F" w:rsidP="00CE18F2">
      <w:pPr>
        <w:spacing w:after="200" w:line="276" w:lineRule="auto"/>
        <w:ind w:left="0" w:hanging="2"/>
        <w:rPr>
          <w:lang w:val="en-US"/>
        </w:rPr>
      </w:pPr>
      <w:r w:rsidRPr="00912932">
        <w:rPr>
          <w:b/>
          <w:bCs/>
          <w:lang w:val="en-US"/>
        </w:rPr>
        <w:t>PRODUCT OF THE INVENTION:</w:t>
      </w:r>
      <w:r w:rsidRPr="00912932">
        <w:rPr>
          <w:lang w:val="en-US"/>
        </w:rPr>
        <w:t xml:space="preserve"> technology a</w:t>
      </w:r>
      <w:r w:rsidRPr="00912932">
        <w:rPr>
          <w:lang w:val="en-US"/>
        </w:rPr>
        <w:t>nd methodology for the development and integration of freshness indicators in food packages for their quality control.</w:t>
      </w:r>
    </w:p>
    <w:p w:rsidR="00CE18F2" w:rsidRPr="00912932" w:rsidRDefault="00462A3F" w:rsidP="00CE18F2">
      <w:pPr>
        <w:ind w:left="0" w:hanging="2"/>
        <w:jc w:val="both"/>
        <w:rPr>
          <w:b/>
          <w:bCs/>
          <w:lang w:val="en-US"/>
        </w:rPr>
      </w:pPr>
      <w:r w:rsidRPr="00912932">
        <w:rPr>
          <w:b/>
          <w:bCs/>
          <w:lang w:val="en-US"/>
        </w:rPr>
        <w:t>A brief description of the main components of IP</w:t>
      </w:r>
    </w:p>
    <w:p w:rsidR="00CE18F2" w:rsidRPr="00912932" w:rsidRDefault="00462A3F" w:rsidP="00CE18F2">
      <w:pPr>
        <w:pStyle w:val="a5"/>
        <w:numPr>
          <w:ilvl w:val="0"/>
          <w:numId w:val="2"/>
        </w:numPr>
        <w:ind w:left="0" w:hanging="2"/>
        <w:jc w:val="both"/>
        <w:rPr>
          <w:rFonts w:ascii="Times New Roman" w:hAnsi="Times New Roman"/>
          <w:b/>
          <w:bCs/>
          <w:sz w:val="24"/>
          <w:szCs w:val="24"/>
          <w:lang w:val="en-US"/>
        </w:rPr>
      </w:pPr>
      <w:r w:rsidRPr="00912932">
        <w:rPr>
          <w:rFonts w:ascii="Times New Roman" w:hAnsi="Times New Roman"/>
          <w:b/>
          <w:bCs/>
          <w:sz w:val="24"/>
          <w:szCs w:val="24"/>
          <w:lang w:val="en-US"/>
        </w:rPr>
        <w:t>Unregistered IP (know-how) and trade secret for freshness indicator pigment.</w:t>
      </w:r>
    </w:p>
    <w:p w:rsidR="00CE18F2" w:rsidRPr="00912932" w:rsidRDefault="00462A3F" w:rsidP="00CE18F2">
      <w:pPr>
        <w:pStyle w:val="a5"/>
        <w:ind w:left="0" w:hanging="2"/>
        <w:jc w:val="both"/>
        <w:rPr>
          <w:rFonts w:ascii="Times New Roman" w:hAnsi="Times New Roman"/>
          <w:sz w:val="24"/>
          <w:szCs w:val="24"/>
          <w:lang w:val="en-US"/>
        </w:rPr>
      </w:pPr>
      <w:r w:rsidRPr="00912932">
        <w:rPr>
          <w:rFonts w:ascii="Times New Roman" w:hAnsi="Times New Roman"/>
          <w:sz w:val="24"/>
          <w:szCs w:val="24"/>
          <w:lang w:val="en-US"/>
        </w:rPr>
        <w:t xml:space="preserve">The main </w:t>
      </w:r>
      <w:r w:rsidRPr="00912932">
        <w:rPr>
          <w:rFonts w:ascii="Times New Roman" w:hAnsi="Times New Roman"/>
          <w:sz w:val="24"/>
          <w:szCs w:val="24"/>
          <w:lang w:val="en-US"/>
        </w:rPr>
        <w:t>component of the freshness indicator is a pigment that indicates the quality of food products by changing its color. The basic functions of the freshness indicator pigment are as follows:</w:t>
      </w:r>
    </w:p>
    <w:p w:rsidR="00CE18F2" w:rsidRPr="00912932" w:rsidRDefault="00462A3F" w:rsidP="00CE18F2">
      <w:pPr>
        <w:pStyle w:val="a5"/>
        <w:numPr>
          <w:ilvl w:val="0"/>
          <w:numId w:val="3"/>
        </w:numPr>
        <w:ind w:left="0" w:hanging="2"/>
        <w:jc w:val="both"/>
        <w:rPr>
          <w:rFonts w:ascii="Times New Roman" w:hAnsi="Times New Roman"/>
          <w:sz w:val="24"/>
          <w:szCs w:val="24"/>
          <w:lang w:val="en-US"/>
        </w:rPr>
      </w:pPr>
      <w:r w:rsidRPr="00912932">
        <w:rPr>
          <w:rFonts w:ascii="Times New Roman" w:hAnsi="Times New Roman"/>
          <w:sz w:val="24"/>
          <w:szCs w:val="24"/>
          <w:lang w:val="en-US"/>
        </w:rPr>
        <w:t>The active substances in the pigment composition are natural, non-to</w:t>
      </w:r>
      <w:r w:rsidRPr="00912932">
        <w:rPr>
          <w:rFonts w:ascii="Times New Roman" w:hAnsi="Times New Roman"/>
          <w:sz w:val="24"/>
          <w:szCs w:val="24"/>
          <w:lang w:val="en-US"/>
        </w:rPr>
        <w:t>xic and biodegradable.</w:t>
      </w:r>
    </w:p>
    <w:p w:rsidR="00CE18F2" w:rsidRPr="00912932" w:rsidRDefault="00462A3F" w:rsidP="00CE18F2">
      <w:pPr>
        <w:pStyle w:val="a5"/>
        <w:numPr>
          <w:ilvl w:val="0"/>
          <w:numId w:val="3"/>
        </w:numPr>
        <w:ind w:left="0" w:hanging="2"/>
        <w:jc w:val="both"/>
        <w:rPr>
          <w:rFonts w:ascii="Times New Roman" w:hAnsi="Times New Roman"/>
          <w:sz w:val="24"/>
          <w:szCs w:val="24"/>
          <w:lang w:val="en-US"/>
        </w:rPr>
      </w:pPr>
      <w:r w:rsidRPr="00912932">
        <w:rPr>
          <w:rFonts w:ascii="Times New Roman" w:hAnsi="Times New Roman"/>
          <w:sz w:val="24"/>
          <w:szCs w:val="24"/>
          <w:lang w:val="en-US"/>
        </w:rPr>
        <w:t xml:space="preserve">Color change functionality is determined by </w:t>
      </w:r>
      <w:proofErr w:type="spellStart"/>
      <w:r w:rsidRPr="00912932">
        <w:rPr>
          <w:rFonts w:ascii="Times New Roman" w:hAnsi="Times New Roman"/>
          <w:sz w:val="24"/>
          <w:szCs w:val="24"/>
          <w:lang w:val="en-US"/>
        </w:rPr>
        <w:t>anthocyanins</w:t>
      </w:r>
      <w:proofErr w:type="spellEnd"/>
      <w:r w:rsidRPr="00912932">
        <w:rPr>
          <w:rFonts w:ascii="Times New Roman" w:hAnsi="Times New Roman"/>
          <w:sz w:val="24"/>
          <w:szCs w:val="24"/>
          <w:lang w:val="en-US"/>
        </w:rPr>
        <w:t xml:space="preserve"> (natural pigments), which can be extracted from various fruits and vegetables, as well as their press residues after the juicing process. The second main ingredient is clay mat</w:t>
      </w:r>
      <w:r w:rsidRPr="00912932">
        <w:rPr>
          <w:rFonts w:ascii="Times New Roman" w:hAnsi="Times New Roman"/>
          <w:sz w:val="24"/>
          <w:szCs w:val="24"/>
          <w:lang w:val="en-US"/>
        </w:rPr>
        <w:t xml:space="preserve">erials, which are used as stabilizers to protect </w:t>
      </w:r>
      <w:proofErr w:type="spellStart"/>
      <w:r w:rsidRPr="00912932">
        <w:rPr>
          <w:rFonts w:ascii="Times New Roman" w:hAnsi="Times New Roman"/>
          <w:sz w:val="24"/>
          <w:szCs w:val="24"/>
          <w:lang w:val="en-US"/>
        </w:rPr>
        <w:t>anthocyanins</w:t>
      </w:r>
      <w:proofErr w:type="spellEnd"/>
      <w:r w:rsidRPr="00912932">
        <w:rPr>
          <w:rFonts w:ascii="Times New Roman" w:hAnsi="Times New Roman"/>
          <w:sz w:val="24"/>
          <w:szCs w:val="24"/>
          <w:lang w:val="en-US"/>
        </w:rPr>
        <w:t xml:space="preserve"> from UV radiation and other physicochemical factors that can cause anthocyanin degradation.</w:t>
      </w:r>
    </w:p>
    <w:p w:rsidR="00CE18F2" w:rsidRPr="00912932" w:rsidRDefault="00462A3F" w:rsidP="00CE18F2">
      <w:pPr>
        <w:pStyle w:val="a5"/>
        <w:numPr>
          <w:ilvl w:val="0"/>
          <w:numId w:val="3"/>
        </w:numPr>
        <w:ind w:left="0" w:hanging="2"/>
        <w:jc w:val="both"/>
        <w:rPr>
          <w:rFonts w:ascii="Times New Roman" w:hAnsi="Times New Roman"/>
          <w:sz w:val="24"/>
          <w:szCs w:val="24"/>
          <w:lang w:val="en-US"/>
        </w:rPr>
      </w:pPr>
      <w:r w:rsidRPr="00912932">
        <w:rPr>
          <w:rFonts w:ascii="Times New Roman" w:hAnsi="Times New Roman"/>
          <w:sz w:val="24"/>
          <w:szCs w:val="24"/>
          <w:lang w:val="en-US"/>
        </w:rPr>
        <w:t xml:space="preserve">Color change from red to blue when the product is </w:t>
      </w:r>
      <w:proofErr w:type="spellStart"/>
      <w:r w:rsidRPr="00912932">
        <w:rPr>
          <w:rFonts w:ascii="Times New Roman" w:hAnsi="Times New Roman"/>
          <w:sz w:val="24"/>
          <w:szCs w:val="24"/>
          <w:lang w:val="en-US"/>
        </w:rPr>
        <w:t>organoleptically</w:t>
      </w:r>
      <w:proofErr w:type="spellEnd"/>
      <w:r w:rsidRPr="00912932">
        <w:rPr>
          <w:rFonts w:ascii="Times New Roman" w:hAnsi="Times New Roman"/>
          <w:sz w:val="24"/>
          <w:szCs w:val="24"/>
          <w:lang w:val="en-US"/>
        </w:rPr>
        <w:t xml:space="preserve"> and microbiologically unsuitable fo</w:t>
      </w:r>
      <w:r w:rsidRPr="00912932">
        <w:rPr>
          <w:rFonts w:ascii="Times New Roman" w:hAnsi="Times New Roman"/>
          <w:sz w:val="24"/>
          <w:szCs w:val="24"/>
          <w:lang w:val="en-US"/>
        </w:rPr>
        <w:t>r consumption;</w:t>
      </w:r>
    </w:p>
    <w:p w:rsidR="00CE18F2" w:rsidRPr="00912932" w:rsidRDefault="00462A3F" w:rsidP="00CE18F2">
      <w:pPr>
        <w:pStyle w:val="a5"/>
        <w:numPr>
          <w:ilvl w:val="0"/>
          <w:numId w:val="3"/>
        </w:numPr>
        <w:ind w:left="0" w:hanging="2"/>
        <w:jc w:val="both"/>
        <w:rPr>
          <w:rFonts w:ascii="Times New Roman" w:hAnsi="Times New Roman"/>
          <w:sz w:val="24"/>
          <w:szCs w:val="24"/>
          <w:lang w:val="en-US"/>
        </w:rPr>
      </w:pPr>
      <w:r w:rsidRPr="00912932">
        <w:rPr>
          <w:rFonts w:ascii="Times New Roman" w:hAnsi="Times New Roman"/>
          <w:sz w:val="24"/>
          <w:szCs w:val="24"/>
          <w:lang w:val="en-US"/>
        </w:rPr>
        <w:lastRenderedPageBreak/>
        <w:t>Food quality monitoring in real-time;</w:t>
      </w:r>
    </w:p>
    <w:p w:rsidR="00CE18F2" w:rsidRPr="00912932" w:rsidRDefault="00462A3F" w:rsidP="00CE18F2">
      <w:pPr>
        <w:pStyle w:val="a5"/>
        <w:numPr>
          <w:ilvl w:val="0"/>
          <w:numId w:val="3"/>
        </w:numPr>
        <w:ind w:left="0" w:hanging="2"/>
        <w:jc w:val="both"/>
        <w:rPr>
          <w:rFonts w:ascii="Times New Roman" w:hAnsi="Times New Roman"/>
          <w:sz w:val="24"/>
          <w:szCs w:val="24"/>
          <w:lang w:val="en-US"/>
        </w:rPr>
      </w:pPr>
      <w:r w:rsidRPr="00912932">
        <w:rPr>
          <w:rFonts w:ascii="Times New Roman" w:hAnsi="Times New Roman"/>
          <w:sz w:val="24"/>
          <w:szCs w:val="24"/>
          <w:lang w:val="en-US"/>
        </w:rPr>
        <w:t>The pigment is suitable for use in packaged food products in various gas environments (air, nitrogen, a mixture of nitrogen and carbon dioxide);</w:t>
      </w:r>
    </w:p>
    <w:p w:rsidR="00CE18F2" w:rsidRPr="00912932" w:rsidRDefault="00462A3F" w:rsidP="00CE18F2">
      <w:pPr>
        <w:pStyle w:val="a5"/>
        <w:numPr>
          <w:ilvl w:val="0"/>
          <w:numId w:val="3"/>
        </w:numPr>
        <w:ind w:left="0" w:hanging="2"/>
        <w:jc w:val="both"/>
        <w:rPr>
          <w:rFonts w:ascii="Times New Roman" w:hAnsi="Times New Roman"/>
          <w:sz w:val="24"/>
          <w:szCs w:val="24"/>
          <w:lang w:val="en-US"/>
        </w:rPr>
      </w:pPr>
      <w:r w:rsidRPr="00912932">
        <w:rPr>
          <w:rFonts w:ascii="Times New Roman" w:hAnsi="Times New Roman"/>
          <w:sz w:val="24"/>
          <w:szCs w:val="24"/>
          <w:lang w:val="en-US"/>
        </w:rPr>
        <w:t xml:space="preserve">Potentially complements data labels, eliminating the risk </w:t>
      </w:r>
      <w:r w:rsidRPr="00912932">
        <w:rPr>
          <w:rFonts w:ascii="Times New Roman" w:hAnsi="Times New Roman"/>
          <w:sz w:val="24"/>
          <w:szCs w:val="24"/>
          <w:lang w:val="en-US"/>
        </w:rPr>
        <w:t>of selling products that have been damaged due to inappropriate transport conditions;</w:t>
      </w:r>
    </w:p>
    <w:p w:rsidR="00CE18F2" w:rsidRPr="00912932" w:rsidRDefault="00462A3F" w:rsidP="00CE18F2">
      <w:pPr>
        <w:pStyle w:val="a5"/>
        <w:numPr>
          <w:ilvl w:val="0"/>
          <w:numId w:val="3"/>
        </w:numPr>
        <w:ind w:left="0" w:hanging="2"/>
        <w:jc w:val="both"/>
        <w:rPr>
          <w:rFonts w:ascii="Times New Roman" w:hAnsi="Times New Roman"/>
          <w:sz w:val="24"/>
          <w:szCs w:val="24"/>
          <w:lang w:val="en-US"/>
        </w:rPr>
      </w:pPr>
      <w:r w:rsidRPr="00912932">
        <w:rPr>
          <w:rFonts w:ascii="Times New Roman" w:hAnsi="Times New Roman"/>
          <w:sz w:val="24"/>
          <w:szCs w:val="24"/>
          <w:lang w:val="en-US"/>
        </w:rPr>
        <w:t>Can be used for food products of animal origin such as fresh meat products, with the potential for use in fish, egg and dairy products;</w:t>
      </w:r>
    </w:p>
    <w:p w:rsidR="00CE18F2" w:rsidRPr="00912932" w:rsidRDefault="00462A3F" w:rsidP="00CE18F2">
      <w:pPr>
        <w:pStyle w:val="a5"/>
        <w:numPr>
          <w:ilvl w:val="0"/>
          <w:numId w:val="3"/>
        </w:numPr>
        <w:ind w:left="0" w:hanging="2"/>
        <w:jc w:val="both"/>
        <w:rPr>
          <w:rFonts w:ascii="Times New Roman" w:hAnsi="Times New Roman"/>
          <w:sz w:val="24"/>
          <w:szCs w:val="24"/>
          <w:lang w:val="en-US"/>
        </w:rPr>
      </w:pPr>
      <w:r w:rsidRPr="00912932">
        <w:rPr>
          <w:rFonts w:ascii="Times New Roman" w:hAnsi="Times New Roman"/>
          <w:sz w:val="24"/>
          <w:szCs w:val="24"/>
          <w:lang w:val="en-US"/>
        </w:rPr>
        <w:t>Does not change the color, smell o</w:t>
      </w:r>
      <w:r w:rsidRPr="00912932">
        <w:rPr>
          <w:rFonts w:ascii="Times New Roman" w:hAnsi="Times New Roman"/>
          <w:sz w:val="24"/>
          <w:szCs w:val="24"/>
          <w:lang w:val="en-US"/>
        </w:rPr>
        <w:t>r any other properties of the food product, nor does it affect the composition of gases in the packaging environment;</w:t>
      </w:r>
    </w:p>
    <w:p w:rsidR="00CE18F2" w:rsidRPr="00912932" w:rsidRDefault="00462A3F" w:rsidP="00CE18F2">
      <w:pPr>
        <w:pStyle w:val="a5"/>
        <w:numPr>
          <w:ilvl w:val="0"/>
          <w:numId w:val="3"/>
        </w:numPr>
        <w:spacing w:after="200"/>
        <w:ind w:left="0" w:hanging="2"/>
        <w:jc w:val="both"/>
        <w:rPr>
          <w:rFonts w:ascii="Times New Roman" w:hAnsi="Times New Roman"/>
          <w:sz w:val="24"/>
          <w:szCs w:val="24"/>
          <w:lang w:val="en-US"/>
        </w:rPr>
      </w:pPr>
      <w:r w:rsidRPr="00912932">
        <w:rPr>
          <w:rFonts w:ascii="Times New Roman" w:hAnsi="Times New Roman"/>
          <w:sz w:val="24"/>
          <w:szCs w:val="24"/>
          <w:lang w:val="en-US"/>
        </w:rPr>
        <w:t>Can be certified for food contact.</w:t>
      </w:r>
    </w:p>
    <w:p w:rsidR="00CE18F2" w:rsidRPr="00912932" w:rsidRDefault="00CE18F2" w:rsidP="00CE18F2">
      <w:pPr>
        <w:pStyle w:val="a5"/>
        <w:spacing w:after="200"/>
        <w:ind w:left="0" w:hanging="2"/>
        <w:jc w:val="both"/>
        <w:rPr>
          <w:rFonts w:ascii="Times New Roman" w:hAnsi="Times New Roman"/>
          <w:sz w:val="24"/>
          <w:szCs w:val="24"/>
          <w:lang w:val="en-US"/>
        </w:rPr>
      </w:pPr>
    </w:p>
    <w:p w:rsidR="00CE18F2" w:rsidRPr="00912932" w:rsidRDefault="00462A3F" w:rsidP="00CE18F2">
      <w:pPr>
        <w:pStyle w:val="a5"/>
        <w:numPr>
          <w:ilvl w:val="0"/>
          <w:numId w:val="2"/>
        </w:numPr>
        <w:ind w:left="0" w:hanging="2"/>
        <w:jc w:val="both"/>
        <w:rPr>
          <w:rFonts w:ascii="Times New Roman" w:hAnsi="Times New Roman"/>
          <w:sz w:val="24"/>
          <w:szCs w:val="24"/>
          <w:lang w:val="en-US"/>
        </w:rPr>
      </w:pPr>
      <w:r w:rsidRPr="00912932">
        <w:rPr>
          <w:rFonts w:ascii="Times New Roman" w:hAnsi="Times New Roman"/>
          <w:b/>
          <w:bCs/>
          <w:sz w:val="24"/>
          <w:szCs w:val="24"/>
          <w:lang w:val="en-US"/>
        </w:rPr>
        <w:t>Unregistered design for a prototype of a food packaging insert for the integration of a freshness indi</w:t>
      </w:r>
      <w:r w:rsidRPr="00912932">
        <w:rPr>
          <w:rFonts w:ascii="Times New Roman" w:hAnsi="Times New Roman"/>
          <w:b/>
          <w:bCs/>
          <w:sz w:val="24"/>
          <w:szCs w:val="24"/>
          <w:lang w:val="en-US"/>
        </w:rPr>
        <w:t>cator.</w:t>
      </w:r>
      <w:r w:rsidRPr="00912932">
        <w:rPr>
          <w:rFonts w:ascii="Times New Roman" w:hAnsi="Times New Roman"/>
          <w:sz w:val="24"/>
          <w:szCs w:val="24"/>
          <w:lang w:val="en-US"/>
        </w:rPr>
        <w:t xml:space="preserve"> The freshness indicator pigment is applied to the carrier material and can be integrated into the prototype system of the food packaging insert.</w:t>
      </w:r>
      <w:r w:rsidRPr="00912932">
        <w:rPr>
          <w:lang w:val="en-US"/>
        </w:rPr>
        <w:t xml:space="preserve"> </w:t>
      </w:r>
      <w:r w:rsidRPr="00912932">
        <w:rPr>
          <w:rFonts w:ascii="Times New Roman" w:hAnsi="Times New Roman"/>
          <w:sz w:val="24"/>
          <w:szCs w:val="24"/>
          <w:lang w:val="en-US"/>
        </w:rPr>
        <w:t>The basic functions of the food packaging insert prototype are as follows:</w:t>
      </w:r>
    </w:p>
    <w:p w:rsidR="00CE18F2" w:rsidRPr="00912932" w:rsidRDefault="00462A3F" w:rsidP="00CE18F2">
      <w:pPr>
        <w:pStyle w:val="a5"/>
        <w:numPr>
          <w:ilvl w:val="0"/>
          <w:numId w:val="4"/>
        </w:numPr>
        <w:ind w:left="0" w:hanging="2"/>
        <w:jc w:val="both"/>
        <w:rPr>
          <w:rFonts w:ascii="Times New Roman" w:hAnsi="Times New Roman"/>
          <w:sz w:val="24"/>
          <w:szCs w:val="24"/>
          <w:lang w:val="en-US"/>
        </w:rPr>
      </w:pPr>
      <w:r w:rsidRPr="00912932">
        <w:rPr>
          <w:rFonts w:ascii="Times New Roman" w:hAnsi="Times New Roman"/>
          <w:sz w:val="24"/>
          <w:szCs w:val="24"/>
          <w:lang w:val="en-US"/>
        </w:rPr>
        <w:t>The shape of the insert is ad</w:t>
      </w:r>
      <w:r w:rsidRPr="00912932">
        <w:rPr>
          <w:rFonts w:ascii="Times New Roman" w:hAnsi="Times New Roman"/>
          <w:sz w:val="24"/>
          <w:szCs w:val="24"/>
          <w:lang w:val="en-US"/>
        </w:rPr>
        <w:t>apted for easy insertion of the freshness indicator;</w:t>
      </w:r>
    </w:p>
    <w:p w:rsidR="00CE18F2" w:rsidRPr="00912932" w:rsidRDefault="00462A3F" w:rsidP="00CE18F2">
      <w:pPr>
        <w:pStyle w:val="a5"/>
        <w:numPr>
          <w:ilvl w:val="0"/>
          <w:numId w:val="4"/>
        </w:numPr>
        <w:ind w:left="0" w:hanging="2"/>
        <w:jc w:val="both"/>
        <w:rPr>
          <w:rFonts w:ascii="Times New Roman" w:hAnsi="Times New Roman"/>
          <w:sz w:val="24"/>
          <w:szCs w:val="24"/>
          <w:lang w:val="en-US"/>
        </w:rPr>
      </w:pPr>
      <w:r w:rsidRPr="00912932">
        <w:rPr>
          <w:rFonts w:ascii="Times New Roman" w:hAnsi="Times New Roman"/>
          <w:sz w:val="24"/>
          <w:szCs w:val="24"/>
          <w:lang w:val="en-US"/>
        </w:rPr>
        <w:t>The shape of the package insert ensures the collection of moisture released by the product;</w:t>
      </w:r>
    </w:p>
    <w:p w:rsidR="00CE18F2" w:rsidRPr="00912932" w:rsidRDefault="00462A3F" w:rsidP="00CE18F2">
      <w:pPr>
        <w:pStyle w:val="a5"/>
        <w:numPr>
          <w:ilvl w:val="0"/>
          <w:numId w:val="4"/>
        </w:numPr>
        <w:ind w:left="0" w:hanging="2"/>
        <w:jc w:val="both"/>
        <w:rPr>
          <w:rFonts w:ascii="Times New Roman" w:hAnsi="Times New Roman"/>
          <w:sz w:val="24"/>
          <w:szCs w:val="24"/>
          <w:lang w:val="en-US"/>
        </w:rPr>
      </w:pPr>
      <w:r w:rsidRPr="00912932">
        <w:rPr>
          <w:rFonts w:ascii="Times New Roman" w:hAnsi="Times New Roman"/>
          <w:sz w:val="24"/>
          <w:szCs w:val="24"/>
          <w:lang w:val="en-US"/>
        </w:rPr>
        <w:t>Can be used for standardized packages of food products (meat), which are packaged in gas environments (air, nit</w:t>
      </w:r>
      <w:r w:rsidRPr="00912932">
        <w:rPr>
          <w:rFonts w:ascii="Times New Roman" w:hAnsi="Times New Roman"/>
          <w:sz w:val="24"/>
          <w:szCs w:val="24"/>
          <w:lang w:val="en-US"/>
        </w:rPr>
        <w:t>rogen, a mixture of nitrogen and carbon dioxide);</w:t>
      </w:r>
    </w:p>
    <w:p w:rsidR="00CE18F2" w:rsidRPr="00912932" w:rsidRDefault="00462A3F" w:rsidP="00CE18F2">
      <w:pPr>
        <w:pStyle w:val="a5"/>
        <w:numPr>
          <w:ilvl w:val="0"/>
          <w:numId w:val="4"/>
        </w:numPr>
        <w:ind w:left="0" w:hanging="2"/>
        <w:jc w:val="both"/>
        <w:rPr>
          <w:rFonts w:ascii="Times New Roman" w:hAnsi="Times New Roman"/>
          <w:sz w:val="24"/>
          <w:szCs w:val="24"/>
          <w:lang w:val="en-US"/>
        </w:rPr>
      </w:pPr>
      <w:r w:rsidRPr="00912932">
        <w:rPr>
          <w:rFonts w:ascii="Times New Roman" w:hAnsi="Times New Roman"/>
          <w:sz w:val="24"/>
          <w:szCs w:val="24"/>
          <w:lang w:val="en-US"/>
        </w:rPr>
        <w:t>Made from materials that are certified for food contact.</w:t>
      </w:r>
    </w:p>
    <w:p w:rsidR="00CE18F2" w:rsidRPr="00912932" w:rsidRDefault="00CE18F2" w:rsidP="00CE18F2">
      <w:pPr>
        <w:pStyle w:val="a5"/>
        <w:ind w:left="0" w:hanging="2"/>
        <w:jc w:val="both"/>
        <w:rPr>
          <w:rFonts w:ascii="Times New Roman" w:hAnsi="Times New Roman"/>
          <w:sz w:val="24"/>
          <w:szCs w:val="24"/>
          <w:lang w:val="en-US"/>
        </w:rPr>
      </w:pPr>
    </w:p>
    <w:p w:rsidR="00CE18F2" w:rsidRPr="00912932" w:rsidRDefault="00462A3F" w:rsidP="00CE18F2">
      <w:pPr>
        <w:pStyle w:val="a5"/>
        <w:numPr>
          <w:ilvl w:val="0"/>
          <w:numId w:val="2"/>
        </w:numPr>
        <w:ind w:left="0" w:hanging="2"/>
        <w:jc w:val="both"/>
        <w:rPr>
          <w:rFonts w:ascii="Times New Roman" w:hAnsi="Times New Roman"/>
          <w:sz w:val="24"/>
          <w:szCs w:val="24"/>
          <w:lang w:val="en-US"/>
        </w:rPr>
      </w:pPr>
      <w:r w:rsidRPr="00912932">
        <w:rPr>
          <w:rFonts w:ascii="Times New Roman" w:hAnsi="Times New Roman"/>
          <w:b/>
          <w:bCs/>
          <w:sz w:val="24"/>
          <w:szCs w:val="24"/>
          <w:lang w:val="en-US"/>
        </w:rPr>
        <w:t>Unregistered design for freshness indicator casing.</w:t>
      </w:r>
      <w:r w:rsidRPr="00912932">
        <w:rPr>
          <w:rFonts w:ascii="Times New Roman" w:hAnsi="Times New Roman"/>
          <w:sz w:val="24"/>
          <w:szCs w:val="24"/>
          <w:lang w:val="en-US"/>
        </w:rPr>
        <w:t xml:space="preserve"> The freshness indicator pigment is applied to the carrier material and can be integrated into food packages with indicator casing that is placed on the surface of the product. The basic functions of the freshness indicator casing are as follows:</w:t>
      </w:r>
    </w:p>
    <w:p w:rsidR="00CE18F2" w:rsidRPr="00912932" w:rsidRDefault="00462A3F" w:rsidP="00CE18F2">
      <w:pPr>
        <w:pStyle w:val="a5"/>
        <w:numPr>
          <w:ilvl w:val="0"/>
          <w:numId w:val="5"/>
        </w:numPr>
        <w:ind w:left="0" w:hanging="2"/>
        <w:jc w:val="both"/>
        <w:rPr>
          <w:rFonts w:ascii="Times New Roman" w:hAnsi="Times New Roman"/>
          <w:sz w:val="24"/>
          <w:szCs w:val="24"/>
          <w:lang w:val="en-US"/>
        </w:rPr>
      </w:pPr>
      <w:r w:rsidRPr="00912932">
        <w:rPr>
          <w:rFonts w:ascii="Times New Roman" w:hAnsi="Times New Roman"/>
          <w:sz w:val="24"/>
          <w:szCs w:val="24"/>
          <w:lang w:val="en-US"/>
        </w:rPr>
        <w:t>The shape</w:t>
      </w:r>
      <w:r w:rsidRPr="00912932">
        <w:rPr>
          <w:rFonts w:ascii="Times New Roman" w:hAnsi="Times New Roman"/>
          <w:sz w:val="24"/>
          <w:szCs w:val="24"/>
          <w:lang w:val="en-US"/>
        </w:rPr>
        <w:t xml:space="preserve"> of the case is adapted for easy insertion and fixing of the freshness indicator on the surface of the food product;</w:t>
      </w:r>
    </w:p>
    <w:p w:rsidR="00CE18F2" w:rsidRPr="00912932" w:rsidRDefault="00462A3F" w:rsidP="00CE18F2">
      <w:pPr>
        <w:pStyle w:val="a5"/>
        <w:numPr>
          <w:ilvl w:val="0"/>
          <w:numId w:val="5"/>
        </w:numPr>
        <w:ind w:left="0" w:hanging="2"/>
        <w:jc w:val="both"/>
        <w:rPr>
          <w:rFonts w:ascii="Times New Roman" w:hAnsi="Times New Roman"/>
          <w:sz w:val="24"/>
          <w:szCs w:val="24"/>
          <w:lang w:val="en-US"/>
        </w:rPr>
      </w:pPr>
      <w:r w:rsidRPr="00912932">
        <w:rPr>
          <w:rFonts w:ascii="Times New Roman" w:hAnsi="Times New Roman"/>
          <w:sz w:val="24"/>
          <w:szCs w:val="24"/>
          <w:lang w:val="en-US"/>
        </w:rPr>
        <w:t>Can be used for all types of food products (meat) packages, which are packaged in gas environments (air, nitrogen, a mixture of nitrogen an</w:t>
      </w:r>
      <w:r w:rsidRPr="00912932">
        <w:rPr>
          <w:rFonts w:ascii="Times New Roman" w:hAnsi="Times New Roman"/>
          <w:sz w:val="24"/>
          <w:szCs w:val="24"/>
          <w:lang w:val="en-US"/>
        </w:rPr>
        <w:t>d carbon dioxide).</w:t>
      </w:r>
    </w:p>
    <w:p w:rsidR="00CE18F2" w:rsidRPr="00912932" w:rsidRDefault="00462A3F" w:rsidP="00CE18F2">
      <w:pPr>
        <w:spacing w:line="240" w:lineRule="auto"/>
        <w:ind w:left="0" w:hanging="2"/>
        <w:jc w:val="both"/>
        <w:rPr>
          <w:lang w:val="en-US"/>
        </w:rPr>
      </w:pPr>
      <w:r w:rsidRPr="00912932">
        <w:rPr>
          <w:b/>
          <w:bCs/>
          <w:lang w:val="en-US"/>
        </w:rPr>
        <w:t>INDUSTRY:</w:t>
      </w:r>
      <w:r w:rsidRPr="00912932">
        <w:rPr>
          <w:lang w:val="en-US"/>
        </w:rPr>
        <w:t xml:space="preserve"> </w:t>
      </w:r>
    </w:p>
    <w:p w:rsidR="00CE18F2" w:rsidRPr="00912932" w:rsidRDefault="00462A3F" w:rsidP="00CE18F2">
      <w:pPr>
        <w:spacing w:after="200" w:line="276" w:lineRule="auto"/>
        <w:ind w:left="0" w:hanging="2"/>
        <w:jc w:val="both"/>
        <w:rPr>
          <w:lang w:val="en-US"/>
        </w:rPr>
      </w:pPr>
      <w:r w:rsidRPr="00912932">
        <w:rPr>
          <w:lang w:val="en-US"/>
        </w:rPr>
        <w:t>The invention refers to smart packaging solutions in the food industry, especially to indicators that directly indicate the deterioration of the quality of perishable food products caused by the presence of unwanted microorgan</w:t>
      </w:r>
      <w:r w:rsidRPr="00912932">
        <w:rPr>
          <w:lang w:val="en-US"/>
        </w:rPr>
        <w:t>isms or chemical changes in the packaging environment.</w:t>
      </w:r>
    </w:p>
    <w:p w:rsidR="00CE18F2" w:rsidRDefault="00462A3F" w:rsidP="00CE18F2">
      <w:pPr>
        <w:spacing w:line="240" w:lineRule="auto"/>
        <w:ind w:left="0" w:hanging="2"/>
        <w:jc w:val="both"/>
        <w:rPr>
          <w:lang w:val="en-US"/>
        </w:rPr>
      </w:pPr>
      <w:r w:rsidRPr="00912932">
        <w:rPr>
          <w:b/>
          <w:bCs/>
          <w:lang w:val="en-US"/>
        </w:rPr>
        <w:t>PURPOSE AND NATURE OF THE INVENTION:</w:t>
      </w:r>
    </w:p>
    <w:p w:rsidR="00CE18F2" w:rsidRPr="00912932" w:rsidRDefault="00462A3F" w:rsidP="00CE18F2">
      <w:pPr>
        <w:spacing w:line="240" w:lineRule="auto"/>
        <w:ind w:left="0" w:hanging="2"/>
        <w:jc w:val="both"/>
        <w:rPr>
          <w:lang w:val="en-US"/>
        </w:rPr>
      </w:pPr>
      <w:r w:rsidRPr="00912932">
        <w:rPr>
          <w:lang w:val="en-US"/>
        </w:rPr>
        <w:t>The purpose of the invention is to significantly improve real-time food quality control/safety so that is easy for food consumers/producers to understand and reduce</w:t>
      </w:r>
      <w:r w:rsidRPr="00912932">
        <w:rPr>
          <w:lang w:val="en-US"/>
        </w:rPr>
        <w:t xml:space="preserve"> food waste associated with food product date labels.</w:t>
      </w:r>
    </w:p>
    <w:p w:rsidR="00CE18F2" w:rsidRPr="00912932" w:rsidRDefault="00462A3F" w:rsidP="00CE18F2">
      <w:pPr>
        <w:spacing w:line="240" w:lineRule="auto"/>
        <w:ind w:left="0" w:hanging="2"/>
        <w:rPr>
          <w:lang w:val="en-US"/>
        </w:rPr>
      </w:pPr>
      <w:r w:rsidRPr="00912932">
        <w:rPr>
          <w:lang w:val="en-US"/>
        </w:rPr>
        <w:t>Disadvantages of other equivalent technologies:</w:t>
      </w:r>
    </w:p>
    <w:p w:rsidR="00CE18F2" w:rsidRPr="00912932" w:rsidRDefault="00462A3F" w:rsidP="00CE18F2">
      <w:pPr>
        <w:pStyle w:val="a5"/>
        <w:numPr>
          <w:ilvl w:val="0"/>
          <w:numId w:val="6"/>
        </w:numPr>
        <w:spacing w:after="0" w:line="240" w:lineRule="auto"/>
        <w:ind w:left="0" w:hanging="2"/>
        <w:rPr>
          <w:rFonts w:ascii="Times New Roman" w:hAnsi="Times New Roman"/>
          <w:sz w:val="24"/>
          <w:szCs w:val="24"/>
          <w:lang w:val="en-US"/>
        </w:rPr>
      </w:pPr>
      <w:r w:rsidRPr="00912932">
        <w:rPr>
          <w:rFonts w:ascii="Times New Roman" w:hAnsi="Times New Roman"/>
          <w:sz w:val="24"/>
          <w:szCs w:val="24"/>
          <w:lang w:val="en-US"/>
        </w:rPr>
        <w:t>low diversity of integration in food packaging (</w:t>
      </w:r>
      <w:proofErr w:type="spellStart"/>
      <w:r w:rsidRPr="00912932">
        <w:rPr>
          <w:rFonts w:ascii="Times New Roman" w:hAnsi="Times New Roman"/>
          <w:sz w:val="24"/>
          <w:szCs w:val="24"/>
          <w:lang w:val="en-US"/>
        </w:rPr>
        <w:t>Oscillum</w:t>
      </w:r>
      <w:proofErr w:type="spellEnd"/>
      <w:r w:rsidRPr="00912932">
        <w:rPr>
          <w:rFonts w:ascii="Times New Roman" w:hAnsi="Times New Roman"/>
          <w:sz w:val="24"/>
          <w:szCs w:val="24"/>
          <w:lang w:val="en-US"/>
        </w:rPr>
        <w:t>);</w:t>
      </w:r>
    </w:p>
    <w:p w:rsidR="00CE18F2" w:rsidRPr="00912932" w:rsidRDefault="00462A3F" w:rsidP="00CE18F2">
      <w:pPr>
        <w:pStyle w:val="a5"/>
        <w:numPr>
          <w:ilvl w:val="0"/>
          <w:numId w:val="6"/>
        </w:numPr>
        <w:spacing w:after="0" w:line="240" w:lineRule="auto"/>
        <w:ind w:left="0" w:hanging="2"/>
        <w:rPr>
          <w:rFonts w:ascii="Times New Roman" w:hAnsi="Times New Roman"/>
          <w:sz w:val="24"/>
          <w:szCs w:val="24"/>
          <w:lang w:val="en-US"/>
        </w:rPr>
      </w:pPr>
      <w:r w:rsidRPr="00912932">
        <w:rPr>
          <w:rFonts w:ascii="Times New Roman" w:hAnsi="Times New Roman"/>
          <w:sz w:val="24"/>
          <w:szCs w:val="24"/>
          <w:lang w:val="en-US"/>
        </w:rPr>
        <w:t>uses synthetic dyes (Insignia Technologies);</w:t>
      </w:r>
    </w:p>
    <w:p w:rsidR="00CE18F2" w:rsidRPr="00912932" w:rsidRDefault="00462A3F" w:rsidP="00CE18F2">
      <w:pPr>
        <w:pStyle w:val="a5"/>
        <w:numPr>
          <w:ilvl w:val="0"/>
          <w:numId w:val="6"/>
        </w:numPr>
        <w:spacing w:after="0" w:line="240" w:lineRule="auto"/>
        <w:ind w:left="0" w:hanging="2"/>
        <w:rPr>
          <w:rFonts w:ascii="Times New Roman" w:hAnsi="Times New Roman"/>
          <w:sz w:val="24"/>
          <w:szCs w:val="24"/>
          <w:lang w:val="en-US"/>
        </w:rPr>
      </w:pPr>
      <w:r w:rsidRPr="00912932">
        <w:rPr>
          <w:rFonts w:ascii="Times New Roman" w:hAnsi="Times New Roman"/>
          <w:sz w:val="24"/>
          <w:szCs w:val="24"/>
          <w:lang w:val="en-US"/>
        </w:rPr>
        <w:t>the indicator is not reusable (Insignia Technologi</w:t>
      </w:r>
      <w:r w:rsidRPr="00912932">
        <w:rPr>
          <w:rFonts w:ascii="Times New Roman" w:hAnsi="Times New Roman"/>
          <w:sz w:val="24"/>
          <w:szCs w:val="24"/>
          <w:lang w:val="en-US"/>
        </w:rPr>
        <w:t xml:space="preserve">es, </w:t>
      </w:r>
      <w:proofErr w:type="spellStart"/>
      <w:r w:rsidRPr="00912932">
        <w:rPr>
          <w:rFonts w:ascii="Times New Roman" w:hAnsi="Times New Roman"/>
          <w:sz w:val="24"/>
          <w:szCs w:val="24"/>
          <w:lang w:val="en-US"/>
        </w:rPr>
        <w:t>Oscillum</w:t>
      </w:r>
      <w:proofErr w:type="spellEnd"/>
      <w:r w:rsidRPr="00912932">
        <w:rPr>
          <w:rFonts w:ascii="Times New Roman" w:hAnsi="Times New Roman"/>
          <w:sz w:val="24"/>
          <w:szCs w:val="24"/>
          <w:lang w:val="en-US"/>
        </w:rPr>
        <w:t>, Food Quality Sensor Intl. (FQSI)).</w:t>
      </w:r>
    </w:p>
    <w:p w:rsidR="00CE18F2" w:rsidRPr="00912932" w:rsidRDefault="00462A3F" w:rsidP="00CE18F2">
      <w:pPr>
        <w:spacing w:line="240" w:lineRule="auto"/>
        <w:ind w:left="0" w:hanging="2"/>
        <w:rPr>
          <w:lang w:val="en-US"/>
        </w:rPr>
      </w:pPr>
      <w:r w:rsidRPr="00912932">
        <w:rPr>
          <w:lang w:val="en-US"/>
        </w:rPr>
        <w:t>Common features with other technologies:</w:t>
      </w:r>
    </w:p>
    <w:p w:rsidR="00CE18F2" w:rsidRPr="00912932" w:rsidRDefault="00462A3F" w:rsidP="00CE18F2">
      <w:pPr>
        <w:pStyle w:val="a5"/>
        <w:numPr>
          <w:ilvl w:val="0"/>
          <w:numId w:val="7"/>
        </w:numPr>
        <w:spacing w:after="0" w:line="240" w:lineRule="auto"/>
        <w:ind w:left="0" w:hanging="2"/>
        <w:rPr>
          <w:rFonts w:ascii="Times New Roman" w:hAnsi="Times New Roman"/>
          <w:sz w:val="24"/>
          <w:szCs w:val="24"/>
          <w:lang w:val="en-US"/>
        </w:rPr>
      </w:pPr>
      <w:r w:rsidRPr="00912932">
        <w:rPr>
          <w:rFonts w:ascii="Times New Roman" w:hAnsi="Times New Roman"/>
          <w:sz w:val="24"/>
          <w:szCs w:val="24"/>
          <w:lang w:val="en-US"/>
        </w:rPr>
        <w:t>application to different groups of food products (</w:t>
      </w:r>
      <w:proofErr w:type="spellStart"/>
      <w:r w:rsidRPr="00912932">
        <w:rPr>
          <w:rFonts w:ascii="Times New Roman" w:hAnsi="Times New Roman"/>
          <w:sz w:val="24"/>
          <w:szCs w:val="24"/>
          <w:lang w:val="en-US"/>
        </w:rPr>
        <w:t>Oscillum</w:t>
      </w:r>
      <w:proofErr w:type="spellEnd"/>
      <w:r w:rsidRPr="00912932">
        <w:rPr>
          <w:rFonts w:ascii="Times New Roman" w:hAnsi="Times New Roman"/>
          <w:sz w:val="24"/>
          <w:szCs w:val="24"/>
          <w:lang w:val="en-US"/>
        </w:rPr>
        <w:t xml:space="preserve">, Insignia Technologies, </w:t>
      </w:r>
      <w:bookmarkStart w:id="1" w:name="_Hlk117170865"/>
      <w:r w:rsidRPr="00912932">
        <w:rPr>
          <w:rFonts w:ascii="Times New Roman" w:hAnsi="Times New Roman"/>
          <w:sz w:val="24"/>
          <w:szCs w:val="24"/>
          <w:lang w:val="en-US"/>
        </w:rPr>
        <w:t>Food Quality Sensor Intl. (FQSI)</w:t>
      </w:r>
      <w:bookmarkEnd w:id="1"/>
      <w:r w:rsidRPr="00912932">
        <w:rPr>
          <w:rFonts w:ascii="Times New Roman" w:hAnsi="Times New Roman"/>
          <w:sz w:val="24"/>
          <w:szCs w:val="24"/>
          <w:lang w:val="en-US"/>
        </w:rPr>
        <w:t>);</w:t>
      </w:r>
    </w:p>
    <w:p w:rsidR="00CE18F2" w:rsidRDefault="00462A3F" w:rsidP="00CE18F2">
      <w:pPr>
        <w:pStyle w:val="a5"/>
        <w:numPr>
          <w:ilvl w:val="0"/>
          <w:numId w:val="7"/>
        </w:numPr>
        <w:spacing w:after="0" w:line="240" w:lineRule="auto"/>
        <w:ind w:left="0" w:hanging="2"/>
        <w:rPr>
          <w:rFonts w:ascii="Times New Roman" w:hAnsi="Times New Roman"/>
          <w:sz w:val="24"/>
          <w:szCs w:val="24"/>
          <w:lang w:val="en-US"/>
        </w:rPr>
      </w:pPr>
      <w:r w:rsidRPr="00912932">
        <w:rPr>
          <w:rFonts w:ascii="Times New Roman" w:hAnsi="Times New Roman"/>
          <w:sz w:val="24"/>
          <w:szCs w:val="24"/>
          <w:lang w:val="en-US"/>
        </w:rPr>
        <w:t>technology is not commercialized (</w:t>
      </w:r>
      <w:proofErr w:type="spellStart"/>
      <w:r w:rsidRPr="00912932">
        <w:rPr>
          <w:rFonts w:ascii="Times New Roman" w:hAnsi="Times New Roman"/>
          <w:sz w:val="24"/>
          <w:szCs w:val="24"/>
          <w:lang w:val="en-US"/>
        </w:rPr>
        <w:t>Oscillum</w:t>
      </w:r>
      <w:proofErr w:type="spellEnd"/>
      <w:r w:rsidRPr="00912932">
        <w:rPr>
          <w:rFonts w:ascii="Times New Roman" w:hAnsi="Times New Roman"/>
          <w:sz w:val="24"/>
          <w:szCs w:val="24"/>
          <w:lang w:val="en-US"/>
        </w:rPr>
        <w:t>, Food</w:t>
      </w:r>
      <w:r w:rsidRPr="00912932">
        <w:rPr>
          <w:rFonts w:ascii="Times New Roman" w:hAnsi="Times New Roman"/>
          <w:sz w:val="24"/>
          <w:szCs w:val="24"/>
          <w:lang w:val="en-US"/>
        </w:rPr>
        <w:t xml:space="preserve"> Quality Sensor Intl. (FQSI)).</w:t>
      </w:r>
    </w:p>
    <w:p w:rsidR="00CE18F2" w:rsidRPr="00912932" w:rsidRDefault="00CE18F2" w:rsidP="00CE18F2">
      <w:pPr>
        <w:pStyle w:val="a5"/>
        <w:spacing w:after="0" w:line="240" w:lineRule="auto"/>
        <w:ind w:left="0" w:hanging="2"/>
        <w:rPr>
          <w:rFonts w:ascii="Times New Roman" w:hAnsi="Times New Roman"/>
          <w:sz w:val="24"/>
          <w:szCs w:val="24"/>
          <w:lang w:val="en-US"/>
        </w:rPr>
      </w:pPr>
    </w:p>
    <w:p w:rsidR="00CE18F2" w:rsidRPr="00912932" w:rsidRDefault="00462A3F" w:rsidP="00CE18F2">
      <w:pPr>
        <w:spacing w:line="240" w:lineRule="auto"/>
        <w:ind w:left="0" w:hanging="2"/>
        <w:jc w:val="both"/>
        <w:rPr>
          <w:lang w:val="en-US"/>
        </w:rPr>
      </w:pPr>
      <w:r w:rsidRPr="00912932">
        <w:rPr>
          <w:b/>
          <w:bCs/>
          <w:lang w:val="en-US"/>
        </w:rPr>
        <w:t>PROTECTION OF INTELLECTUAL PROPERTY:</w:t>
      </w:r>
    </w:p>
    <w:p w:rsidR="00CE18F2" w:rsidRDefault="00462A3F" w:rsidP="00CE18F2">
      <w:pPr>
        <w:spacing w:line="240" w:lineRule="auto"/>
        <w:ind w:left="0" w:hanging="2"/>
        <w:jc w:val="both"/>
        <w:rPr>
          <w:lang w:val="en-US"/>
        </w:rPr>
      </w:pPr>
      <w:r w:rsidRPr="00912932">
        <w:rPr>
          <w:lang w:val="en-US"/>
        </w:rPr>
        <w:t>Know-how, trade secret and unregistered Community design are written descriptions that include new and unpublished methods of development of freshness indicators, integration variations a</w:t>
      </w:r>
      <w:r w:rsidRPr="00912932">
        <w:rPr>
          <w:lang w:val="en-US"/>
        </w:rPr>
        <w:t xml:space="preserve">nd design schemes for incorporating the indicator into food product packages in various gas environments. The know-how, trade secret and unregistered Community design contain detailed descriptions, schematics, prototype technical drawings of the indicator </w:t>
      </w:r>
      <w:r w:rsidRPr="00912932">
        <w:rPr>
          <w:lang w:val="en-US"/>
        </w:rPr>
        <w:t>casing and package insert.</w:t>
      </w:r>
    </w:p>
    <w:p w:rsidR="00CE18F2" w:rsidRPr="00912932" w:rsidRDefault="00CE18F2" w:rsidP="00CE18F2">
      <w:pPr>
        <w:spacing w:line="240" w:lineRule="auto"/>
        <w:ind w:left="0" w:hanging="2"/>
        <w:jc w:val="both"/>
        <w:rPr>
          <w:lang w:val="en-US"/>
        </w:rPr>
      </w:pPr>
    </w:p>
    <w:p w:rsidR="00CE18F2" w:rsidRPr="00912932" w:rsidRDefault="00462A3F" w:rsidP="00CE18F2">
      <w:pPr>
        <w:spacing w:line="240" w:lineRule="auto"/>
        <w:ind w:left="0" w:hanging="2"/>
        <w:jc w:val="both"/>
        <w:rPr>
          <w:b/>
          <w:bCs/>
          <w:lang w:val="en-US"/>
        </w:rPr>
      </w:pPr>
      <w:r w:rsidRPr="00912932">
        <w:rPr>
          <w:b/>
          <w:bCs/>
          <w:lang w:val="en-US"/>
        </w:rPr>
        <w:t>OTHER INFORMATION:</w:t>
      </w:r>
    </w:p>
    <w:p w:rsidR="00CE18F2" w:rsidRDefault="00462A3F" w:rsidP="00CE18F2">
      <w:pPr>
        <w:spacing w:line="240" w:lineRule="auto"/>
        <w:ind w:left="0" w:hanging="2"/>
        <w:jc w:val="both"/>
        <w:rPr>
          <w:lang w:val="en-US"/>
        </w:rPr>
      </w:pPr>
      <w:r w:rsidRPr="00912932">
        <w:rPr>
          <w:lang w:val="en-US"/>
        </w:rPr>
        <w:t xml:space="preserve">The technology of freshness indicators has been validated with the products of SIA “RIMI </w:t>
      </w:r>
      <w:proofErr w:type="spellStart"/>
      <w:r w:rsidRPr="00912932">
        <w:rPr>
          <w:lang w:val="en-US"/>
        </w:rPr>
        <w:t>Latvija</w:t>
      </w:r>
      <w:proofErr w:type="spellEnd"/>
      <w:r w:rsidRPr="00912932">
        <w:rPr>
          <w:lang w:val="en-US"/>
        </w:rPr>
        <w:t>”, AS “</w:t>
      </w:r>
      <w:proofErr w:type="spellStart"/>
      <w:r w:rsidRPr="00912932">
        <w:rPr>
          <w:lang w:val="en-US"/>
        </w:rPr>
        <w:t>Putnu</w:t>
      </w:r>
      <w:proofErr w:type="spellEnd"/>
      <w:r w:rsidRPr="00912932">
        <w:rPr>
          <w:lang w:val="en-US"/>
        </w:rPr>
        <w:t xml:space="preserve"> </w:t>
      </w:r>
      <w:proofErr w:type="spellStart"/>
      <w:r w:rsidRPr="00912932">
        <w:rPr>
          <w:lang w:val="en-US"/>
        </w:rPr>
        <w:t>fabrika</w:t>
      </w:r>
      <w:proofErr w:type="spellEnd"/>
      <w:r w:rsidRPr="00912932">
        <w:rPr>
          <w:lang w:val="en-US"/>
        </w:rPr>
        <w:t xml:space="preserve"> </w:t>
      </w:r>
      <w:proofErr w:type="spellStart"/>
      <w:r w:rsidRPr="00912932">
        <w:rPr>
          <w:lang w:val="en-US"/>
        </w:rPr>
        <w:t>Ķekava</w:t>
      </w:r>
      <w:proofErr w:type="spellEnd"/>
      <w:r w:rsidRPr="00912932">
        <w:rPr>
          <w:lang w:val="en-US"/>
        </w:rPr>
        <w:t>”, SIA “</w:t>
      </w:r>
      <w:proofErr w:type="spellStart"/>
      <w:r w:rsidRPr="00912932">
        <w:rPr>
          <w:lang w:val="en-US"/>
        </w:rPr>
        <w:t>Māras</w:t>
      </w:r>
      <w:proofErr w:type="spellEnd"/>
      <w:r w:rsidRPr="00912932">
        <w:rPr>
          <w:lang w:val="en-US"/>
        </w:rPr>
        <w:t xml:space="preserve"> </w:t>
      </w:r>
      <w:proofErr w:type="spellStart"/>
      <w:r w:rsidRPr="00912932">
        <w:rPr>
          <w:lang w:val="en-US"/>
        </w:rPr>
        <w:t>brieži</w:t>
      </w:r>
      <w:proofErr w:type="spellEnd"/>
      <w:r w:rsidRPr="00912932">
        <w:rPr>
          <w:lang w:val="en-US"/>
        </w:rPr>
        <w:t>” and SIA “</w:t>
      </w:r>
      <w:proofErr w:type="spellStart"/>
      <w:r w:rsidRPr="00912932">
        <w:rPr>
          <w:lang w:val="en-US"/>
        </w:rPr>
        <w:t>Gaļas</w:t>
      </w:r>
      <w:proofErr w:type="spellEnd"/>
      <w:r w:rsidRPr="00912932">
        <w:rPr>
          <w:lang w:val="en-US"/>
        </w:rPr>
        <w:t xml:space="preserve"> </w:t>
      </w:r>
      <w:proofErr w:type="spellStart"/>
      <w:r w:rsidRPr="00912932">
        <w:rPr>
          <w:lang w:val="en-US"/>
        </w:rPr>
        <w:t>pārstrādes</w:t>
      </w:r>
      <w:proofErr w:type="spellEnd"/>
      <w:r w:rsidRPr="00912932">
        <w:rPr>
          <w:lang w:val="en-US"/>
        </w:rPr>
        <w:t xml:space="preserve"> </w:t>
      </w:r>
      <w:proofErr w:type="spellStart"/>
      <w:r w:rsidRPr="00912932">
        <w:rPr>
          <w:lang w:val="en-US"/>
        </w:rPr>
        <w:t>uzņēmums</w:t>
      </w:r>
      <w:proofErr w:type="spellEnd"/>
      <w:r w:rsidRPr="00912932">
        <w:rPr>
          <w:lang w:val="en-US"/>
        </w:rPr>
        <w:t xml:space="preserve"> </w:t>
      </w:r>
      <w:proofErr w:type="spellStart"/>
      <w:r w:rsidRPr="00912932">
        <w:rPr>
          <w:lang w:val="en-US"/>
        </w:rPr>
        <w:t>Nākotne</w:t>
      </w:r>
      <w:proofErr w:type="spellEnd"/>
      <w:r w:rsidRPr="00912932">
        <w:rPr>
          <w:lang w:val="en-US"/>
        </w:rPr>
        <w:t>”.</w:t>
      </w:r>
    </w:p>
    <w:p w:rsidR="00CE18F2" w:rsidRPr="00912932" w:rsidRDefault="00CE18F2" w:rsidP="00CE18F2">
      <w:pPr>
        <w:spacing w:line="240" w:lineRule="auto"/>
        <w:ind w:left="0" w:hanging="2"/>
        <w:jc w:val="both"/>
        <w:rPr>
          <w:lang w:val="en-US"/>
        </w:rPr>
      </w:pPr>
    </w:p>
    <w:p w:rsidR="00CE18F2" w:rsidRPr="00912932" w:rsidRDefault="00462A3F" w:rsidP="00CE18F2">
      <w:pPr>
        <w:spacing w:line="240" w:lineRule="auto"/>
        <w:ind w:left="0" w:hanging="2"/>
        <w:jc w:val="both"/>
        <w:rPr>
          <w:b/>
          <w:color w:val="000000"/>
          <w:lang w:val="en-US" w:eastAsia="en-US"/>
        </w:rPr>
      </w:pPr>
      <w:r w:rsidRPr="00912932">
        <w:rPr>
          <w:b/>
          <w:color w:val="000000"/>
          <w:lang w:val="en-US" w:eastAsia="en-US"/>
        </w:rPr>
        <w:t>INTELLECTUAL PROPE</w:t>
      </w:r>
      <w:r w:rsidRPr="00912932">
        <w:rPr>
          <w:b/>
          <w:color w:val="000000"/>
          <w:lang w:val="en-US" w:eastAsia="en-US"/>
        </w:rPr>
        <w:t>RTY DOCUMENTATION:</w:t>
      </w:r>
    </w:p>
    <w:p w:rsidR="00CE18F2" w:rsidRPr="00912932" w:rsidRDefault="00462A3F" w:rsidP="00CE18F2">
      <w:pPr>
        <w:spacing w:line="240" w:lineRule="auto"/>
        <w:ind w:left="0" w:hanging="2"/>
        <w:rPr>
          <w:lang w:val="en-US"/>
        </w:rPr>
      </w:pPr>
      <w:r w:rsidRPr="00912932">
        <w:rPr>
          <w:lang w:val="en-US"/>
        </w:rPr>
        <w:t>Additional documentation can be obtained by signing a confidentiality agreement with the University of Latvia.</w:t>
      </w:r>
    </w:p>
    <w:p w:rsidR="00CE18F2" w:rsidRPr="00912932" w:rsidRDefault="00CE18F2" w:rsidP="00CE18F2">
      <w:pPr>
        <w:spacing w:line="240" w:lineRule="auto"/>
        <w:ind w:left="0" w:hanging="2"/>
        <w:jc w:val="center"/>
        <w:rPr>
          <w:b/>
        </w:rPr>
      </w:pPr>
    </w:p>
    <w:p w:rsidR="00CE18F2" w:rsidRDefault="00CE18F2" w:rsidP="00CE18F2">
      <w:pPr>
        <w:spacing w:line="240" w:lineRule="auto"/>
        <w:ind w:left="0" w:hanging="2"/>
        <w:jc w:val="center"/>
        <w:rPr>
          <w:b/>
          <w:lang w:val="en-US"/>
        </w:rPr>
      </w:pPr>
    </w:p>
    <w:p w:rsidR="00CE18F2" w:rsidRDefault="00CE18F2" w:rsidP="00CE18F2">
      <w:pPr>
        <w:suppressAutoHyphens w:val="0"/>
        <w:spacing w:after="160" w:line="259" w:lineRule="auto"/>
        <w:ind w:leftChars="0" w:left="0" w:firstLineChars="0" w:firstLine="0"/>
        <w:textDirection w:val="lrTb"/>
        <w:textAlignment w:val="auto"/>
        <w:outlineLvl w:val="9"/>
        <w:rPr>
          <w:b/>
          <w:lang w:val="en-US"/>
        </w:rPr>
      </w:pPr>
      <w:bookmarkStart w:id="2" w:name="_GoBack"/>
      <w:bookmarkEnd w:id="2"/>
    </w:p>
    <w:sectPr w:rsidR="00CE18F2" w:rsidSect="001C3DB2">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D163D"/>
    <w:multiLevelType w:val="multilevel"/>
    <w:tmpl w:val="29BEAF24"/>
    <w:lvl w:ilvl="0">
      <w:start w:val="1"/>
      <w:numFmt w:val="lowerLetter"/>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B1D3ED1"/>
    <w:multiLevelType w:val="multilevel"/>
    <w:tmpl w:val="B13E4952"/>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65730EA"/>
    <w:multiLevelType w:val="multilevel"/>
    <w:tmpl w:val="5C4A1BE0"/>
    <w:lvl w:ilvl="0">
      <w:start w:val="1"/>
      <w:numFmt w:val="lowerLetter"/>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67101F13"/>
    <w:multiLevelType w:val="multilevel"/>
    <w:tmpl w:val="64EC2DD8"/>
    <w:lvl w:ilvl="0">
      <w:start w:val="1"/>
      <w:numFmt w:val="bullet"/>
      <w:suff w:val="space"/>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736A70CC"/>
    <w:multiLevelType w:val="multilevel"/>
    <w:tmpl w:val="E81E65DA"/>
    <w:lvl w:ilvl="0">
      <w:start w:val="1"/>
      <w:numFmt w:val="bullet"/>
      <w:suff w:val="space"/>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76AE4DF7"/>
    <w:multiLevelType w:val="multilevel"/>
    <w:tmpl w:val="C206E7AC"/>
    <w:lvl w:ilvl="0">
      <w:start w:val="1"/>
      <w:numFmt w:val="bullet"/>
      <w:suff w:val="space"/>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6" w15:restartNumberingAfterBreak="0">
    <w:nsid w:val="7E276365"/>
    <w:multiLevelType w:val="multilevel"/>
    <w:tmpl w:val="3B44FCC8"/>
    <w:lvl w:ilvl="0">
      <w:start w:val="1"/>
      <w:numFmt w:val="bullet"/>
      <w:suff w:val="space"/>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FE"/>
    <w:rsid w:val="00021FC6"/>
    <w:rsid w:val="000C38B4"/>
    <w:rsid w:val="00187718"/>
    <w:rsid w:val="001C3DB2"/>
    <w:rsid w:val="002033C3"/>
    <w:rsid w:val="0023700A"/>
    <w:rsid w:val="002721CB"/>
    <w:rsid w:val="00277A61"/>
    <w:rsid w:val="00462A3F"/>
    <w:rsid w:val="00571FAB"/>
    <w:rsid w:val="0057655D"/>
    <w:rsid w:val="005C2DC1"/>
    <w:rsid w:val="00627AFE"/>
    <w:rsid w:val="00657007"/>
    <w:rsid w:val="006638B2"/>
    <w:rsid w:val="00691B4A"/>
    <w:rsid w:val="006A09D4"/>
    <w:rsid w:val="00816C68"/>
    <w:rsid w:val="008A3EF3"/>
    <w:rsid w:val="008C00C0"/>
    <w:rsid w:val="00912932"/>
    <w:rsid w:val="0097750F"/>
    <w:rsid w:val="009B4849"/>
    <w:rsid w:val="009D47F0"/>
    <w:rsid w:val="00B031D2"/>
    <w:rsid w:val="00B10CC6"/>
    <w:rsid w:val="00B73666"/>
    <w:rsid w:val="00B76673"/>
    <w:rsid w:val="00B77102"/>
    <w:rsid w:val="00BB2127"/>
    <w:rsid w:val="00BE3366"/>
    <w:rsid w:val="00C551A8"/>
    <w:rsid w:val="00C67CF7"/>
    <w:rsid w:val="00CE060C"/>
    <w:rsid w:val="00CE18F2"/>
    <w:rsid w:val="00D47087"/>
    <w:rsid w:val="00D80A9E"/>
    <w:rsid w:val="00DE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0B0F"/>
  <w15:chartTrackingRefBased/>
  <w15:docId w15:val="{9B98BF94-0092-492B-A378-9BA96CC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27AF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lv-LV"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18F2"/>
    <w:rPr>
      <w:color w:val="0563C1" w:themeColor="hyperlink"/>
      <w:u w:val="single"/>
    </w:rPr>
  </w:style>
  <w:style w:type="table" w:styleId="a4">
    <w:name w:val="Table Grid"/>
    <w:basedOn w:val="a1"/>
    <w:uiPriority w:val="39"/>
    <w:rsid w:val="00CE18F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CE18F2"/>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contentpasted0">
    <w:name w:val="contentpasted0"/>
    <w:basedOn w:val="a0"/>
    <w:rsid w:val="00CE1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vita.kostjukova@gmail.com" TargetMode="External"/><Relationship Id="rId3" Type="http://schemas.openxmlformats.org/officeDocument/2006/relationships/settings" Target="settings.xml"/><Relationship Id="rId7" Type="http://schemas.openxmlformats.org/officeDocument/2006/relationships/hyperlink" Target="mailto:ruta.ozola-davidane@l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lvita.kostjukova@gmail.com" TargetMode="External"/><Relationship Id="rId11" Type="http://schemas.openxmlformats.org/officeDocument/2006/relationships/theme" Target="theme/theme1.xml"/><Relationship Id="rId5" Type="http://schemas.openxmlformats.org/officeDocument/2006/relationships/hyperlink" Target="mailto:ruta.ozola-davidane@lu.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1261</Words>
  <Characters>7189</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Leitāne</dc:creator>
  <cp:lastModifiedBy>Olga Dmitrijeva</cp:lastModifiedBy>
  <cp:revision>2</cp:revision>
  <dcterms:created xsi:type="dcterms:W3CDTF">2022-12-29T14:05:00Z</dcterms:created>
  <dcterms:modified xsi:type="dcterms:W3CDTF">2022-12-29T14:05:00Z</dcterms:modified>
</cp:coreProperties>
</file>